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A1269B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F3005">
        <w:rPr>
          <w:rFonts w:asciiTheme="minorHAnsi" w:hAnsiTheme="minorHAnsi" w:cstheme="minorHAnsi"/>
          <w:sz w:val="22"/>
          <w:szCs w:val="22"/>
        </w:rPr>
        <w:t>Jaroslav Borák</w:t>
      </w:r>
    </w:p>
    <w:p w14:paraId="7BEB1D07" w14:textId="7DDD14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3005">
        <w:rPr>
          <w:rFonts w:asciiTheme="minorHAnsi" w:hAnsiTheme="minorHAnsi" w:cstheme="minorHAnsi"/>
          <w:sz w:val="22"/>
          <w:szCs w:val="22"/>
        </w:rPr>
        <w:t xml:space="preserve">Ing. Ladislav </w:t>
      </w:r>
      <w:proofErr w:type="spellStart"/>
      <w:r w:rsidR="008F3005">
        <w:rPr>
          <w:rFonts w:asciiTheme="minorHAnsi" w:hAnsiTheme="minorHAnsi" w:cstheme="minorHAnsi"/>
          <w:sz w:val="22"/>
          <w:szCs w:val="22"/>
        </w:rPr>
        <w:t>Fanc</w:t>
      </w:r>
      <w:proofErr w:type="spellEnd"/>
    </w:p>
    <w:p w14:paraId="05C5954D" w14:textId="1AA3FE6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F3005">
        <w:rPr>
          <w:rFonts w:cstheme="minorHAnsi"/>
        </w:rPr>
        <w:t>Daň z nemovitých věcí a její vliv na rozpočet obce Kozlovice</w:t>
      </w:r>
    </w:p>
    <w:p w14:paraId="07FD52EA" w14:textId="1F491B8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F300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A36A8" w:rsidR="000E094A" w:rsidRDefault="00B64B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BFBE57" w14:textId="3B0F3DA1" w:rsidR="00B64BBD" w:rsidRDefault="00B64B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stanoveno doporučení obci Kozlovice týkající se </w:t>
            </w:r>
            <w:r w:rsidR="004E0448">
              <w:rPr>
                <w:rFonts w:cstheme="minorHAnsi"/>
              </w:rPr>
              <w:t xml:space="preserve">výše </w:t>
            </w:r>
            <w:r>
              <w:rPr>
                <w:rFonts w:cstheme="minorHAnsi"/>
              </w:rPr>
              <w:t>daně z nemovitých věcí</w:t>
            </w:r>
            <w:r w:rsidR="004E0448">
              <w:rPr>
                <w:rFonts w:cstheme="minorHAnsi"/>
              </w:rPr>
              <w:t xml:space="preserve">. Tato problematika je v současné době velmi aktuální v rámci celé České republiky a lze jen </w:t>
            </w:r>
            <w:r w:rsidR="00F77931">
              <w:rPr>
                <w:rFonts w:cstheme="minorHAnsi"/>
              </w:rPr>
              <w:t>ocenit, že toto bylo zpracováno.</w:t>
            </w:r>
          </w:p>
          <w:p w14:paraId="158D4BBC" w14:textId="2C792A52" w:rsidR="00F77931" w:rsidRPr="000E094A" w:rsidRDefault="00F779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Formulace cílů a použité metody byly zvoleny správným způsobem</w:t>
            </w:r>
            <w:r w:rsidR="00403D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nelze jim nic vytknout.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8D902A" w:rsidR="000E094A" w:rsidRDefault="00807F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F8191AD" w:rsidR="000E094A" w:rsidRPr="000E094A" w:rsidRDefault="006576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je napsána velmi čtivě. Teorie sestavování </w:t>
            </w:r>
            <w:proofErr w:type="gramStart"/>
            <w:r>
              <w:rPr>
                <w:rFonts w:cstheme="minorHAnsi"/>
              </w:rPr>
              <w:t>rozpočtů</w:t>
            </w:r>
            <w:proofErr w:type="gramEnd"/>
            <w:r>
              <w:rPr>
                <w:rFonts w:cstheme="minorHAnsi"/>
              </w:rPr>
              <w:t xml:space="preserve"> a především teorie daní j</w:t>
            </w:r>
            <w:r w:rsidR="00403D69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vždy velmi komplikovan</w:t>
            </w:r>
            <w:r w:rsidR="00403D69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oblast</w:t>
            </w:r>
            <w:r w:rsidR="00403D69">
              <w:rPr>
                <w:rFonts w:cstheme="minorHAnsi"/>
              </w:rPr>
              <w:t>i</w:t>
            </w:r>
            <w:r>
              <w:rPr>
                <w:rFonts w:cstheme="minorHAnsi"/>
              </w:rPr>
              <w:t>, která j</w:t>
            </w:r>
            <w:r w:rsidR="00403D69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pro laickou veřejnost složitá a možná proto taky nezajímavá. V tomto případě lze však konstatovat, že obsah je stručný, výstižný a současně </w:t>
            </w:r>
            <w:proofErr w:type="spellStart"/>
            <w:r>
              <w:rPr>
                <w:rFonts w:cstheme="minorHAnsi"/>
              </w:rPr>
              <w:t>tématicky</w:t>
            </w:r>
            <w:proofErr w:type="spellEnd"/>
            <w:r>
              <w:rPr>
                <w:rFonts w:cstheme="minorHAnsi"/>
              </w:rPr>
              <w:t xml:space="preserve"> na sebe plynule navazuje.  </w:t>
            </w:r>
          </w:p>
          <w:p w14:paraId="2F195D88" w14:textId="2D2D1689" w:rsidR="000E094A" w:rsidRPr="00385CCC" w:rsidRDefault="003249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se týká z</w:t>
            </w:r>
            <w:r w:rsidR="006576C5">
              <w:rPr>
                <w:rFonts w:cstheme="minorHAnsi"/>
              </w:rPr>
              <w:t>droj</w:t>
            </w:r>
            <w:r w:rsidR="004C484D">
              <w:rPr>
                <w:rFonts w:cstheme="minorHAnsi"/>
              </w:rPr>
              <w:t>ů</w:t>
            </w:r>
            <w:r w:rsidR="006576C5">
              <w:rPr>
                <w:rFonts w:cstheme="minorHAnsi"/>
              </w:rPr>
              <w:t xml:space="preserve"> informací, které byly čerpány pro tuto část</w:t>
            </w:r>
            <w:r>
              <w:rPr>
                <w:rFonts w:cstheme="minorHAnsi"/>
              </w:rPr>
              <w:t>,</w:t>
            </w:r>
            <w:r w:rsidR="006576C5">
              <w:rPr>
                <w:rFonts w:cstheme="minorHAnsi"/>
              </w:rPr>
              <w:t xml:space="preserve"> považuji za dostačující včetně jejich odkazů.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CAD7F1" w:rsidR="000E094A" w:rsidRDefault="00807F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7B1C909" w:rsidR="000E094A" w:rsidRDefault="001A61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zajímavá v tom, že hodnotí hospodaření konkrétní obce jejíž daňové příjmy jsou cca z </w:t>
            </w:r>
            <w:proofErr w:type="gramStart"/>
            <w:r>
              <w:rPr>
                <w:rFonts w:cstheme="minorHAnsi"/>
              </w:rPr>
              <w:t>85%</w:t>
            </w:r>
            <w:proofErr w:type="gramEnd"/>
            <w:r>
              <w:rPr>
                <w:rFonts w:cstheme="minorHAnsi"/>
              </w:rPr>
              <w:t xml:space="preserve"> z celkových příjmů. Tedy podstatná část provozu obce je financována z daní. Je zde zachycen republikový trend týkající se zvyšování daně z nemovitých věcí v roce 2024 a současně i dotazníkov</w:t>
            </w:r>
            <w:r w:rsidR="000872AE">
              <w:rPr>
                <w:rFonts w:cstheme="minorHAnsi"/>
              </w:rPr>
              <w:t xml:space="preserve">á statistika týkající se mj. informovanosti občanů o tomto zvýšení, </w:t>
            </w:r>
            <w:r w:rsidR="00C25D13">
              <w:rPr>
                <w:rFonts w:cstheme="minorHAnsi"/>
              </w:rPr>
              <w:t xml:space="preserve">a </w:t>
            </w:r>
            <w:r w:rsidR="000872AE">
              <w:rPr>
                <w:rFonts w:cstheme="minorHAnsi"/>
              </w:rPr>
              <w:t>která této práci dává reálný obraz názoru občanů na zvyšování těchto daní.</w:t>
            </w:r>
          </w:p>
          <w:p w14:paraId="0BD2B6C6" w14:textId="77777777" w:rsidR="000872AE" w:rsidRDefault="00087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F12179" w14:textId="34AC825E" w:rsidR="000872AE" w:rsidRDefault="00087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teorie zde byly aplikovány přesně a vhodným způsobem. Data, která jsou zde prezentována a vyhodnocována jsou zcela jistě přesné, jelikož pochází z obecního úřadu</w:t>
            </w:r>
            <w:r w:rsidR="000354A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respektive z jeho účetnictví či jiných zdrojů obdobného charakteru.  Předmětná analýza obce včetně dotazníkového </w:t>
            </w:r>
            <w:r w:rsidR="000354A3">
              <w:rPr>
                <w:rFonts w:cstheme="minorHAnsi"/>
              </w:rPr>
              <w:t>šetření je dostatečně popsána a také vyhodnocena v rámci deklarované hypotézy.</w:t>
            </w:r>
          </w:p>
          <w:p w14:paraId="28FE5F4A" w14:textId="28783DEB" w:rsidR="000354A3" w:rsidRDefault="000354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Dotazníkové šetření muselo být poměrně náročné oproti sběru dat na obecním úřadu, jelikož se jednalo o práci v terénu a s konkrétními respondenty. Výsledek šetření je však zcela jistě pozitivním přínosem pro tuto práci.</w:t>
            </w:r>
          </w:p>
          <w:p w14:paraId="2851CB88" w14:textId="7A391298" w:rsidR="000354A3" w:rsidRPr="000E094A" w:rsidRDefault="000354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uvedené v této práci </w:t>
            </w:r>
            <w:r w:rsidR="0099074F">
              <w:rPr>
                <w:rFonts w:cstheme="minorHAnsi"/>
              </w:rPr>
              <w:t>jsou logické a postaveny na racionálním řešení v oblasti daně z nemovitostí v dané obci.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EBDA9D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33A830" w:rsidR="000E094A" w:rsidRDefault="008A7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658BBAAF" w:rsidR="000E094A" w:rsidRDefault="008A7D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teoretickou část v tom slova smyslu, že č</w:t>
            </w:r>
            <w:r w:rsidR="004D21A3">
              <w:rPr>
                <w:rFonts w:cstheme="minorHAnsi"/>
              </w:rPr>
              <w:t>tenář</w:t>
            </w:r>
            <w:r>
              <w:rPr>
                <w:rFonts w:cstheme="minorHAnsi"/>
              </w:rPr>
              <w:t xml:space="preserve"> je schopen pochopit danou problematiku i bez předchozích znalostí v dané věci. Konstatované návrhy jsou dostatečným způsobem podloženy nejenom pádnými argumenty, ale i dotazníkovým řešením. Lze konstatovat, že stanovené cíle byly splněny.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B546AF" w:rsidR="000E094A" w:rsidRDefault="008A7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8FF884" w:rsidR="000E094A" w:rsidRDefault="008A7D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po formální stránce </w:t>
            </w:r>
            <w:r w:rsidR="0093697E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vyhovuje předepsaným standardům.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EDCFFB" w:rsidR="009C7318" w:rsidRDefault="004676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52696655" w:rsidR="00F92C79" w:rsidRPr="000E094A" w:rsidRDefault="008A7D6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výše uvedených důvodů lze konstatovat, že práce ukazuje zajímavý pohled na problematiku zvyšování daně z nemovitostí v roce 2024. Dotazníkové řešení </w:t>
            </w:r>
            <w:r w:rsidR="00B150F1">
              <w:rPr>
                <w:rFonts w:cstheme="minorHAnsi"/>
              </w:rPr>
              <w:t>současně dokresluje názory občanů v dané obci na tento stav.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D4B090C" w:rsidR="009C7318" w:rsidRDefault="001E17E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Budete Vaši práci předkládat zastupitelstvu obce Kozlovice? Budete chtít prosadit Váš názor v rámci svých občanských pravomocí ve Vaší obci?</w:t>
      </w:r>
    </w:p>
    <w:p w14:paraId="55DA52BC" w14:textId="3DB23D85" w:rsidR="005C4ACA" w:rsidRDefault="00385CC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Váš názor na snížení daně z nemovitostí u sociálně slabých lidí a důchodců?</w:t>
      </w:r>
    </w:p>
    <w:p w14:paraId="1991DEDB" w14:textId="295917A0" w:rsidR="005C4ACA" w:rsidRPr="005C4ACA" w:rsidRDefault="00DC34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Považujete daň z nemovitosti za přínosnou pro Vaši obec? Vaši odpověď </w:t>
      </w:r>
      <w:r w:rsidR="00E3632A">
        <w:rPr>
          <w:rFonts w:cstheme="minorHAnsi"/>
        </w:rPr>
        <w:t xml:space="preserve">prosím </w:t>
      </w:r>
      <w:r>
        <w:rPr>
          <w:rFonts w:cstheme="minorHAnsi"/>
        </w:rPr>
        <w:t xml:space="preserve">zdůvodněte.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54B7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150F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150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8698D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150F1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1B57F" w14:textId="77777777" w:rsidR="002F350D" w:rsidRDefault="002F350D" w:rsidP="00A40E93">
      <w:pPr>
        <w:spacing w:after="0" w:line="240" w:lineRule="auto"/>
      </w:pPr>
      <w:r>
        <w:separator/>
      </w:r>
    </w:p>
  </w:endnote>
  <w:endnote w:type="continuationSeparator" w:id="0">
    <w:p w14:paraId="41892AE2" w14:textId="77777777" w:rsidR="002F350D" w:rsidRDefault="002F350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B45BD" w14:textId="77777777" w:rsidR="002F350D" w:rsidRDefault="002F350D" w:rsidP="00A40E93">
      <w:pPr>
        <w:spacing w:after="0" w:line="240" w:lineRule="auto"/>
      </w:pPr>
      <w:r>
        <w:separator/>
      </w:r>
    </w:p>
  </w:footnote>
  <w:footnote w:type="continuationSeparator" w:id="0">
    <w:p w14:paraId="2CFF0A57" w14:textId="77777777" w:rsidR="002F350D" w:rsidRDefault="002F350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349"/>
    <w:rsid w:val="00025BF3"/>
    <w:rsid w:val="000354A3"/>
    <w:rsid w:val="000402F8"/>
    <w:rsid w:val="000872AE"/>
    <w:rsid w:val="000E094A"/>
    <w:rsid w:val="00112356"/>
    <w:rsid w:val="00127FE8"/>
    <w:rsid w:val="001671B2"/>
    <w:rsid w:val="00181B39"/>
    <w:rsid w:val="001A61B9"/>
    <w:rsid w:val="001B2D02"/>
    <w:rsid w:val="001E17E1"/>
    <w:rsid w:val="001F5F2A"/>
    <w:rsid w:val="0024258E"/>
    <w:rsid w:val="0029651C"/>
    <w:rsid w:val="002F350D"/>
    <w:rsid w:val="00316230"/>
    <w:rsid w:val="0032499C"/>
    <w:rsid w:val="00381531"/>
    <w:rsid w:val="00385CCC"/>
    <w:rsid w:val="00403D69"/>
    <w:rsid w:val="004043DD"/>
    <w:rsid w:val="0046764D"/>
    <w:rsid w:val="004C484D"/>
    <w:rsid w:val="004D21A3"/>
    <w:rsid w:val="004D378C"/>
    <w:rsid w:val="004D5149"/>
    <w:rsid w:val="004E0448"/>
    <w:rsid w:val="00573EE0"/>
    <w:rsid w:val="005A3B4A"/>
    <w:rsid w:val="005C4ACA"/>
    <w:rsid w:val="006576C5"/>
    <w:rsid w:val="00662CFC"/>
    <w:rsid w:val="0067082B"/>
    <w:rsid w:val="006940D6"/>
    <w:rsid w:val="00694399"/>
    <w:rsid w:val="006C48A3"/>
    <w:rsid w:val="0073639B"/>
    <w:rsid w:val="007553A6"/>
    <w:rsid w:val="00781CC4"/>
    <w:rsid w:val="007D021F"/>
    <w:rsid w:val="007F1BC8"/>
    <w:rsid w:val="0080478F"/>
    <w:rsid w:val="00807F29"/>
    <w:rsid w:val="0085398A"/>
    <w:rsid w:val="00855D1D"/>
    <w:rsid w:val="008A7D6E"/>
    <w:rsid w:val="008B781B"/>
    <w:rsid w:val="008F3005"/>
    <w:rsid w:val="0093697E"/>
    <w:rsid w:val="00974EA2"/>
    <w:rsid w:val="00987B93"/>
    <w:rsid w:val="0099074F"/>
    <w:rsid w:val="009C322A"/>
    <w:rsid w:val="009C7318"/>
    <w:rsid w:val="00A03AF9"/>
    <w:rsid w:val="00A40E93"/>
    <w:rsid w:val="00A424D4"/>
    <w:rsid w:val="00A7527E"/>
    <w:rsid w:val="00AC6291"/>
    <w:rsid w:val="00AC79D5"/>
    <w:rsid w:val="00B14451"/>
    <w:rsid w:val="00B150F1"/>
    <w:rsid w:val="00B64BBD"/>
    <w:rsid w:val="00BA16DD"/>
    <w:rsid w:val="00C2542B"/>
    <w:rsid w:val="00C25D13"/>
    <w:rsid w:val="00C27492"/>
    <w:rsid w:val="00C76E73"/>
    <w:rsid w:val="00CA34A9"/>
    <w:rsid w:val="00CD12C3"/>
    <w:rsid w:val="00CE55BD"/>
    <w:rsid w:val="00DC347E"/>
    <w:rsid w:val="00DC7D52"/>
    <w:rsid w:val="00E044B1"/>
    <w:rsid w:val="00E22423"/>
    <w:rsid w:val="00E3632A"/>
    <w:rsid w:val="00E7633F"/>
    <w:rsid w:val="00EF1720"/>
    <w:rsid w:val="00F42B42"/>
    <w:rsid w:val="00F77931"/>
    <w:rsid w:val="00F92C79"/>
    <w:rsid w:val="00FC2852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B2D02"/>
    <w:rsid w:val="002A7E83"/>
    <w:rsid w:val="00381531"/>
    <w:rsid w:val="003E77DB"/>
    <w:rsid w:val="004043DD"/>
    <w:rsid w:val="00425851"/>
    <w:rsid w:val="00510546"/>
    <w:rsid w:val="005E083B"/>
    <w:rsid w:val="00703ED8"/>
    <w:rsid w:val="007D021F"/>
    <w:rsid w:val="008612F5"/>
    <w:rsid w:val="00986CC7"/>
    <w:rsid w:val="00A14E84"/>
    <w:rsid w:val="00A7255F"/>
    <w:rsid w:val="00AC6291"/>
    <w:rsid w:val="00C2542B"/>
    <w:rsid w:val="00D11345"/>
    <w:rsid w:val="00E761BF"/>
    <w:rsid w:val="00E93377"/>
    <w:rsid w:val="00F4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2024-05-24T20:08:00Z</dcterms:created>
  <dcterms:modified xsi:type="dcterms:W3CDTF">2024-05-24T20:08:00Z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c188d73c6a9ac6f225add70ce2adfe07ced2cefb2635db9d9f166eac9166784a</vt:lpwstr>
  </property>
</Properties>
</file>