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AEE854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364E5" w:rsidRPr="00B364E5">
        <w:rPr>
          <w:rFonts w:asciiTheme="minorHAnsi" w:hAnsiTheme="minorHAnsi" w:cstheme="minorHAnsi"/>
          <w:b/>
          <w:sz w:val="22"/>
          <w:szCs w:val="22"/>
        </w:rPr>
        <w:t xml:space="preserve">Bc. </w:t>
      </w:r>
      <w:r w:rsidR="00B4092B">
        <w:rPr>
          <w:rFonts w:asciiTheme="minorHAnsi" w:hAnsiTheme="minorHAnsi" w:cstheme="minorHAnsi"/>
          <w:b/>
          <w:sz w:val="22"/>
          <w:szCs w:val="22"/>
        </w:rPr>
        <w:t xml:space="preserve">Veronika </w:t>
      </w:r>
      <w:proofErr w:type="spellStart"/>
      <w:r w:rsidR="00B4092B">
        <w:rPr>
          <w:rFonts w:asciiTheme="minorHAnsi" w:hAnsiTheme="minorHAnsi" w:cstheme="minorHAnsi"/>
          <w:b/>
          <w:sz w:val="22"/>
          <w:szCs w:val="22"/>
        </w:rPr>
        <w:t>Škrtelová</w:t>
      </w:r>
      <w:proofErr w:type="spellEnd"/>
    </w:p>
    <w:p w14:paraId="00D6BB86" w14:textId="3DCE38D1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B364E5">
        <w:rPr>
          <w:rFonts w:asciiTheme="minorHAnsi" w:hAnsiTheme="minorHAnsi" w:cstheme="minorHAnsi"/>
          <w:sz w:val="22"/>
          <w:szCs w:val="22"/>
        </w:rPr>
        <w:t>doc. PhDr. Ing. Aleš Gregar, CS.</w:t>
      </w:r>
    </w:p>
    <w:p w14:paraId="09E4DE65" w14:textId="347E3B17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B364E5">
        <w:rPr>
          <w:rFonts w:cstheme="minorHAnsi"/>
        </w:rPr>
        <w:t>Projekt z</w:t>
      </w:r>
      <w:r w:rsidR="00B4092B">
        <w:rPr>
          <w:rFonts w:cstheme="minorHAnsi"/>
        </w:rPr>
        <w:t>efektivnění adaptačního procesu u vybraných nelékařských zdravotnických pracovníků v nemocničním zařízení</w:t>
      </w:r>
    </w:p>
    <w:p w14:paraId="35028D0F" w14:textId="4DADCCAC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364E5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6778F0F" w:rsidR="000E094A" w:rsidRDefault="00B364E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0AB3B407" w14:textId="77777777" w:rsidR="00B364E5" w:rsidRPr="000E094A" w:rsidRDefault="00B364E5" w:rsidP="00B364E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21C4FA3" w14:textId="77777777" w:rsidR="000E094A" w:rsidRDefault="00B364E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práce a použité metody jsou formulovány srozumitelně, v souladu s tématem práce. Cíle práce byly pomocí zvolených metod a postupu velmi dobře splněny.</w:t>
            </w:r>
          </w:p>
          <w:p w14:paraId="7ED3E311" w14:textId="31998C63" w:rsidR="006460EE" w:rsidRPr="000E094A" w:rsidRDefault="006460E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A8B6BEA" w:rsidR="000E094A" w:rsidRDefault="00B954A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13EDC630" w14:textId="77777777" w:rsidR="00B954A0" w:rsidRDefault="00B954A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1455F7D" w14:textId="318760CE" w:rsidR="00B954A0" w:rsidRPr="000E094A" w:rsidRDefault="00B954A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 je zpracována k tématu práce v potřebném rozsahu, použité domácí a zahraniční zdroje jsou aktuální a odpovídají tématu práce. Použité zdroje jsou v textu práce adekvátním způsobem citovány.  V závěru teoretické části je uvedeno shrnutí teoretických východisek pro praktickou část DP</w:t>
            </w:r>
            <w:r w:rsidR="00D125C3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F3D1151" w:rsidR="000E094A" w:rsidRDefault="008D1BC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088C2DC8" w:rsidR="000E094A" w:rsidRPr="000E094A" w:rsidRDefault="00D125C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praktické části DP je představena a charakterizována společnost,</w:t>
            </w:r>
            <w:r w:rsidR="007F32D6">
              <w:rPr>
                <w:rFonts w:cstheme="minorHAnsi"/>
              </w:rPr>
              <w:t xml:space="preserve"> ve které byla DP řešena. Je to nestátní nemocniční zařízení, které poskytuje velmi kvalitní standardní i nadstandardní komplexní zdravotní péči. V úvodu analytické části </w:t>
            </w:r>
            <w:r w:rsidR="00597836">
              <w:rPr>
                <w:rFonts w:cstheme="minorHAnsi"/>
              </w:rPr>
              <w:t>jsou v návaznosti na teoretická východiska stanoveny 4 dílčí výzkumné otázky</w:t>
            </w:r>
            <w:r w:rsidR="00685327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Výběr a postup aplikace metod použitých pro analýzu současného stavu</w:t>
            </w:r>
            <w:r w:rsidR="00597836">
              <w:rPr>
                <w:rFonts w:cstheme="minorHAnsi"/>
              </w:rPr>
              <w:t xml:space="preserve"> procesu</w:t>
            </w:r>
            <w:r>
              <w:rPr>
                <w:rFonts w:cstheme="minorHAnsi"/>
              </w:rPr>
              <w:t xml:space="preserve"> adaptace pracovníků je dostatečně popsán. Data pro hodnocení současného stavu byla získána jednak </w:t>
            </w:r>
            <w:r w:rsidR="00597836">
              <w:rPr>
                <w:rFonts w:cstheme="minorHAnsi"/>
              </w:rPr>
              <w:t xml:space="preserve">vyhodnocením dostupných materiálů </w:t>
            </w:r>
            <w:r w:rsidR="006460EE">
              <w:rPr>
                <w:rFonts w:cstheme="minorHAnsi"/>
              </w:rPr>
              <w:t>relevantních pro řízení adaptačního procesu</w:t>
            </w:r>
            <w:r w:rsidR="00685327">
              <w:rPr>
                <w:rFonts w:cstheme="minorHAnsi"/>
              </w:rPr>
              <w:t xml:space="preserve"> ve společnosti</w:t>
            </w:r>
            <w:r w:rsidR="006460EE">
              <w:rPr>
                <w:rFonts w:cstheme="minorHAnsi"/>
              </w:rPr>
              <w:t>. Dále byly analyzovány</w:t>
            </w:r>
            <w:r>
              <w:rPr>
                <w:rFonts w:cstheme="minorHAnsi"/>
              </w:rPr>
              <w:t xml:space="preserve"> polo-strukturované rozhovory</w:t>
            </w:r>
            <w:r w:rsidR="006460EE">
              <w:rPr>
                <w:rFonts w:cstheme="minorHAnsi"/>
              </w:rPr>
              <w:t xml:space="preserve"> s 15 vybranými pracovníky společnosti.</w:t>
            </w:r>
            <w:r>
              <w:rPr>
                <w:rFonts w:cstheme="minorHAnsi"/>
              </w:rPr>
              <w:t xml:space="preserve"> V závěru analytické části je zpracováno shrnutí</w:t>
            </w:r>
            <w:r w:rsidR="005441FF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jsou zodpovězeny jednotlivé výzkumné otázky</w:t>
            </w:r>
            <w:r w:rsidR="005441FF">
              <w:rPr>
                <w:rFonts w:cstheme="minorHAnsi"/>
              </w:rPr>
              <w:t xml:space="preserve"> a formulována doporučení pro zlepšení stávajícího adaptačního procesu</w:t>
            </w:r>
            <w:r>
              <w:rPr>
                <w:rFonts w:cstheme="minorHAnsi"/>
              </w:rPr>
              <w:t>. Provedené analýzy</w:t>
            </w:r>
            <w:r w:rsidR="00685327">
              <w:rPr>
                <w:rFonts w:cstheme="minorHAnsi"/>
              </w:rPr>
              <w:t xml:space="preserve"> </w:t>
            </w:r>
            <w:proofErr w:type="spellStart"/>
            <w:r w:rsidR="00685327" w:rsidRPr="00685327">
              <w:rPr>
                <w:rFonts w:cstheme="minorHAnsi"/>
                <w:i/>
                <w:iCs/>
              </w:rPr>
              <w:t>desk</w:t>
            </w:r>
            <w:proofErr w:type="spellEnd"/>
            <w:r w:rsidR="00685327" w:rsidRPr="00685327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685327" w:rsidRPr="00685327">
              <w:rPr>
                <w:rFonts w:cstheme="minorHAnsi"/>
                <w:i/>
                <w:iCs/>
              </w:rPr>
              <w:t>research</w:t>
            </w:r>
            <w:proofErr w:type="spellEnd"/>
            <w:r>
              <w:rPr>
                <w:rFonts w:cstheme="minorHAnsi"/>
              </w:rPr>
              <w:t xml:space="preserve"> a zpracování </w:t>
            </w:r>
            <w:r w:rsidR="00685327">
              <w:rPr>
                <w:rFonts w:cstheme="minorHAnsi"/>
              </w:rPr>
              <w:t xml:space="preserve">dat </w:t>
            </w:r>
            <w:r>
              <w:rPr>
                <w:rFonts w:cstheme="minorHAnsi"/>
              </w:rPr>
              <w:t>získaných</w:t>
            </w:r>
            <w:r w:rsidR="00685327">
              <w:rPr>
                <w:rFonts w:cstheme="minorHAnsi"/>
              </w:rPr>
              <w:t xml:space="preserve"> z rozhovorů</w:t>
            </w:r>
            <w:r>
              <w:rPr>
                <w:rFonts w:cstheme="minorHAnsi"/>
              </w:rPr>
              <w:t xml:space="preserve"> umožnilo stanovit </w:t>
            </w:r>
            <w:r w:rsidR="005441FF" w:rsidRPr="005441FF">
              <w:rPr>
                <w:rFonts w:cstheme="minorHAnsi"/>
                <w:i/>
                <w:iCs/>
              </w:rPr>
              <w:t xml:space="preserve">data </w:t>
            </w:r>
            <w:proofErr w:type="spellStart"/>
            <w:r w:rsidR="005441FF" w:rsidRPr="005441FF">
              <w:rPr>
                <w:rFonts w:cstheme="minorHAnsi"/>
                <w:i/>
                <w:iCs/>
              </w:rPr>
              <w:t>based</w:t>
            </w:r>
            <w:proofErr w:type="spellEnd"/>
            <w:r w:rsidR="005441F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východiska pro zpracování projektové části diplomové práce.  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06550C0" w:rsidR="000E094A" w:rsidRDefault="0042384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</w:t>
            </w:r>
            <w:proofErr w:type="gramStart"/>
            <w:r>
              <w:rPr>
                <w:rFonts w:cstheme="minorHAnsi"/>
                <w:i/>
                <w:sz w:val="20"/>
              </w:rPr>
              <w:t>diskuzi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výsledků a jejich zhodnocení. </w:t>
            </w:r>
          </w:p>
          <w:p w14:paraId="6B47E1B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6699829" w14:textId="1F6A3DF4" w:rsidR="00637685" w:rsidRPr="000E094A" w:rsidRDefault="00637685" w:rsidP="0063768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práce navazuje na teoretická východiska a výsledky analýzy současného stavu procesu adaptace pracovníků společnosti. V projektové části j</w:t>
            </w:r>
            <w:r>
              <w:rPr>
                <w:rFonts w:cstheme="minorHAnsi"/>
              </w:rPr>
              <w:t>sou</w:t>
            </w:r>
            <w:r>
              <w:rPr>
                <w:rFonts w:cstheme="minorHAnsi"/>
              </w:rPr>
              <w:t xml:space="preserve"> navržen</w:t>
            </w:r>
            <w:r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čtyři</w:t>
            </w:r>
            <w:r>
              <w:rPr>
                <w:rFonts w:cstheme="minorHAnsi"/>
              </w:rPr>
              <w:t xml:space="preserve"> opatření pro zlepšení procesu adaptace pracovníků. U každého opatření jsou stanoveny podmínky pro jeho realizaci</w:t>
            </w:r>
            <w:r w:rsidR="00396C6A">
              <w:rPr>
                <w:rFonts w:cstheme="minorHAnsi"/>
              </w:rPr>
              <w:t xml:space="preserve"> a je definována matice odpovědnosti. Pro jednotlivá opatření</w:t>
            </w:r>
            <w:r>
              <w:rPr>
                <w:rFonts w:cstheme="minorHAnsi"/>
              </w:rPr>
              <w:t xml:space="preserve"> </w:t>
            </w:r>
            <w:r w:rsidR="00396C6A">
              <w:rPr>
                <w:rFonts w:cstheme="minorHAnsi"/>
              </w:rPr>
              <w:t xml:space="preserve">je zpracována podrobná analýza nákladů, </w:t>
            </w:r>
            <w:r>
              <w:rPr>
                <w:rFonts w:cstheme="minorHAnsi"/>
              </w:rPr>
              <w:t xml:space="preserve">časová analýza realizace projektu a analýza rizik spojených s realizací projetu. </w:t>
            </w:r>
            <w:r w:rsidR="00396C6A">
              <w:rPr>
                <w:rFonts w:cstheme="minorHAnsi"/>
              </w:rPr>
              <w:t xml:space="preserve">Cenné je, že autorka </w:t>
            </w:r>
            <w:r w:rsidR="00794774">
              <w:rPr>
                <w:rFonts w:cstheme="minorHAnsi"/>
              </w:rPr>
              <w:t xml:space="preserve">se v DP zabývá také otázkou možných zdrojů pro financování nákladů spojených s realizací projektu (viz str. 77). </w:t>
            </w:r>
            <w:r>
              <w:rPr>
                <w:rFonts w:cstheme="minorHAnsi"/>
              </w:rPr>
              <w:t>V závěru projektové části je uvedeno shrnutí a předpokládané přínosy projektu. Projekt je velmi dobře připraven pro realizaci.</w:t>
            </w:r>
          </w:p>
          <w:p w14:paraId="08191F52" w14:textId="77777777" w:rsidR="000E094A" w:rsidRPr="000E094A" w:rsidRDefault="000E094A" w:rsidP="0079477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B98D34B" w:rsidR="000E094A" w:rsidRDefault="008D1BC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43EC775" w14:textId="766A2F46" w:rsidR="00395D15" w:rsidRPr="00716331" w:rsidRDefault="00395D15" w:rsidP="00395D1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16331">
              <w:rPr>
                <w:rFonts w:cstheme="minorHAnsi"/>
              </w:rPr>
              <w:t>Text diplomové práce je přehledně upořádán, jednotlivé části na sebe logicky navazují, je použita správná odborná terminologie, použitá literatura je správně citována. Jazyková i grafická úroveň práce je velmi dobrá.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F3901A5" w:rsidR="009C7318" w:rsidRDefault="0079477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165635E4" w14:textId="00A42A1F" w:rsidR="00D6308A" w:rsidRPr="000E094A" w:rsidRDefault="00395D1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16331">
              <w:rPr>
                <w:rFonts w:cstheme="minorHAnsi"/>
              </w:rPr>
              <w:t xml:space="preserve">Diplomová práce je po stránce obsahové a formální zpracována </w:t>
            </w:r>
            <w:r w:rsidR="00794774">
              <w:rPr>
                <w:rFonts w:cstheme="minorHAnsi"/>
              </w:rPr>
              <w:t xml:space="preserve">velmi </w:t>
            </w:r>
            <w:r w:rsidRPr="00716331">
              <w:rPr>
                <w:rFonts w:cstheme="minorHAnsi"/>
              </w:rPr>
              <w:t>kvalitně, stanovené cíle byly velmi dobře splněny.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052B2F1A" w14:textId="051CD1CB" w:rsidR="00AB74BA" w:rsidRDefault="00AB74BA" w:rsidP="00AB74B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teoretické části diplomové práce se v kap. 1.8 se zabýváte v souvislosti s adaptačním procesem také pojmem </w:t>
      </w:r>
      <w:proofErr w:type="spellStart"/>
      <w:r>
        <w:rPr>
          <w:rFonts w:cstheme="minorHAnsi"/>
        </w:rPr>
        <w:t>onboarding</w:t>
      </w:r>
      <w:proofErr w:type="spellEnd"/>
      <w:r>
        <w:rPr>
          <w:rFonts w:cstheme="minorHAnsi"/>
        </w:rPr>
        <w:t>. Jaký je mezi nimi vztah, jsou to synonyma nebo jsou mezi nimi rozdíly. Mají projektová opatření ve vaší DP vztah k </w:t>
      </w:r>
      <w:proofErr w:type="spellStart"/>
      <w:r>
        <w:rPr>
          <w:rFonts w:cstheme="minorHAnsi"/>
        </w:rPr>
        <w:t>onboardingu</w:t>
      </w:r>
      <w:proofErr w:type="spellEnd"/>
      <w:r>
        <w:rPr>
          <w:rFonts w:cstheme="minorHAnsi"/>
        </w:rPr>
        <w:t xml:space="preserve">?  </w:t>
      </w:r>
    </w:p>
    <w:p w14:paraId="64BAB669" w14:textId="77777777" w:rsidR="00AB74BA" w:rsidRDefault="00AB74BA" w:rsidP="00AB74B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souvislosti s řízením adaptačního procesu uvádíte také dva nástroje/role podpory: mentorství a supervizi. V čem je specifika těchto postupů a co rozhoduje o jejich použití?</w:t>
      </w:r>
    </w:p>
    <w:p w14:paraId="69F4BC4C" w14:textId="77777777" w:rsidR="00AB74BA" w:rsidRDefault="00AB74BA" w:rsidP="00AB74B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příloze P II uvádíte Myšlenkovou mapu, mohla byste komentovat vztah mezi touto mapou a postupem analýzy hloubkových polostrukturovaných rozhovorů? </w:t>
      </w:r>
    </w:p>
    <w:p w14:paraId="6CE8ADDC" w14:textId="77777777" w:rsidR="00AB74BA" w:rsidRPr="005C4ACA" w:rsidRDefault="00AB74BA" w:rsidP="00AB74B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riziko pro realizaci projektových opatření vidíte v postoji vedení organizace, měla jste možnost o navrhovaných opatřeních vedení společnosti informovat event. s nimi navrhovaná opatření projednat?</w:t>
      </w:r>
    </w:p>
    <w:p w14:paraId="5C89816B" w14:textId="3562D399" w:rsidR="0024258E" w:rsidRDefault="0024258E" w:rsidP="00AB74BA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4E3072FA" w14:textId="2356218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F4A0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F4A0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B1A26B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E1F21">
            <w:rPr>
              <w:rFonts w:cstheme="minorHAnsi"/>
            </w:rPr>
            <w:t>18.05.2024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570305">
    <w:abstractNumId w:val="0"/>
  </w:num>
  <w:num w:numId="2" w16cid:durableId="84112890">
    <w:abstractNumId w:val="3"/>
  </w:num>
  <w:num w:numId="3" w16cid:durableId="1514682291">
    <w:abstractNumId w:val="2"/>
  </w:num>
  <w:num w:numId="4" w16cid:durableId="706375823">
    <w:abstractNumId w:val="1"/>
  </w:num>
  <w:num w:numId="5" w16cid:durableId="15689567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1E07"/>
    <w:rsid w:val="000C0458"/>
    <w:rsid w:val="000E094A"/>
    <w:rsid w:val="00144F5B"/>
    <w:rsid w:val="0024258E"/>
    <w:rsid w:val="0029651C"/>
    <w:rsid w:val="002C5ED6"/>
    <w:rsid w:val="0031408A"/>
    <w:rsid w:val="00395D15"/>
    <w:rsid w:val="00396C6A"/>
    <w:rsid w:val="00423840"/>
    <w:rsid w:val="004B4647"/>
    <w:rsid w:val="004D378C"/>
    <w:rsid w:val="00512A60"/>
    <w:rsid w:val="005441FF"/>
    <w:rsid w:val="00597836"/>
    <w:rsid w:val="005C4ACA"/>
    <w:rsid w:val="00600AD5"/>
    <w:rsid w:val="00637685"/>
    <w:rsid w:val="006460EE"/>
    <w:rsid w:val="0067082B"/>
    <w:rsid w:val="00685327"/>
    <w:rsid w:val="00694399"/>
    <w:rsid w:val="006E1F21"/>
    <w:rsid w:val="00716331"/>
    <w:rsid w:val="0073639B"/>
    <w:rsid w:val="007539AC"/>
    <w:rsid w:val="007553A6"/>
    <w:rsid w:val="00794774"/>
    <w:rsid w:val="007E17F3"/>
    <w:rsid w:val="007F32D6"/>
    <w:rsid w:val="00825793"/>
    <w:rsid w:val="0085398A"/>
    <w:rsid w:val="00881BA1"/>
    <w:rsid w:val="008B781B"/>
    <w:rsid w:val="008D1BC7"/>
    <w:rsid w:val="008E2072"/>
    <w:rsid w:val="00974EA2"/>
    <w:rsid w:val="00987B93"/>
    <w:rsid w:val="009A0253"/>
    <w:rsid w:val="009C322A"/>
    <w:rsid w:val="009C7318"/>
    <w:rsid w:val="00A34AB0"/>
    <w:rsid w:val="00A40E93"/>
    <w:rsid w:val="00A6245F"/>
    <w:rsid w:val="00A7527E"/>
    <w:rsid w:val="00AB74BA"/>
    <w:rsid w:val="00AC04AD"/>
    <w:rsid w:val="00AF4A0A"/>
    <w:rsid w:val="00B14451"/>
    <w:rsid w:val="00B364E5"/>
    <w:rsid w:val="00B4092B"/>
    <w:rsid w:val="00B954A0"/>
    <w:rsid w:val="00BA16DD"/>
    <w:rsid w:val="00CA34A9"/>
    <w:rsid w:val="00CD12C3"/>
    <w:rsid w:val="00CF7DF5"/>
    <w:rsid w:val="00D125C3"/>
    <w:rsid w:val="00D6308A"/>
    <w:rsid w:val="00D83C15"/>
    <w:rsid w:val="00DC7D52"/>
    <w:rsid w:val="00E22423"/>
    <w:rsid w:val="00EF1720"/>
    <w:rsid w:val="00F35391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  <w:rsid w:val="00F3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B28285-2C07-4770-ADEA-91B6D8FE88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581cfee2-c630-4554-92b2-68787b9159cf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91f26e49-f70c-446a-af9a-0186764ea1fa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813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Helga Gregarová</cp:lastModifiedBy>
  <cp:revision>3</cp:revision>
  <cp:lastPrinted>2022-03-14T11:55:00Z</cp:lastPrinted>
  <dcterms:created xsi:type="dcterms:W3CDTF">2024-05-18T19:05:00Z</dcterms:created>
  <dcterms:modified xsi:type="dcterms:W3CDTF">2024-05-18T21:43:00Z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