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B705AE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9122D">
        <w:rPr>
          <w:rFonts w:asciiTheme="minorHAnsi" w:hAnsiTheme="minorHAnsi" w:cstheme="minorHAnsi"/>
          <w:sz w:val="22"/>
          <w:szCs w:val="22"/>
        </w:rPr>
        <w:t>Bc. Petr Grossmann</w:t>
      </w:r>
    </w:p>
    <w:p w14:paraId="00D6BB86" w14:textId="203EA008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B276E">
        <w:rPr>
          <w:rFonts w:asciiTheme="minorHAnsi" w:hAnsiTheme="minorHAnsi" w:cstheme="minorHAnsi"/>
          <w:sz w:val="22"/>
          <w:szCs w:val="22"/>
        </w:rPr>
        <w:t>doc.ing</w:t>
      </w:r>
      <w:proofErr w:type="spellEnd"/>
      <w:proofErr w:type="gramEnd"/>
      <w:r w:rsidR="004B276E">
        <w:rPr>
          <w:rFonts w:asciiTheme="minorHAnsi" w:hAnsiTheme="minorHAnsi" w:cstheme="minorHAnsi"/>
          <w:sz w:val="22"/>
          <w:szCs w:val="22"/>
        </w:rPr>
        <w:t>. Roman Bobák, Ph.D.</w:t>
      </w:r>
    </w:p>
    <w:p w14:paraId="09E4DE65" w14:textId="7307856A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59122D">
        <w:rPr>
          <w:rFonts w:cstheme="minorHAnsi"/>
        </w:rPr>
        <w:t>Racionalizace výrobní linky na základě počítačové simulace.</w:t>
      </w:r>
    </w:p>
    <w:p w14:paraId="35028D0F" w14:textId="6FFBC837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B276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E30FF96" w:rsidR="000E094A" w:rsidRDefault="00FE40A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7ED3E311" w14:textId="0CF11550" w:rsidR="000E094A" w:rsidRPr="000E094A" w:rsidRDefault="0059122D" w:rsidP="00FE40A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Cílem práce je snížit počet operátorů potřebných pro chod montážní linky s využitím počítačové simulace. V zadání projektu je tento cíl kvantifikován maximálním počtem 12 operátorů. Použité </w:t>
            </w:r>
            <w:r w:rsidR="00FE40AE">
              <w:rPr>
                <w:rFonts w:cstheme="minorHAnsi"/>
              </w:rPr>
              <w:t>m</w:t>
            </w:r>
            <w:r>
              <w:rPr>
                <w:rFonts w:cstheme="minorHAnsi"/>
              </w:rPr>
              <w:t xml:space="preserve">etody </w:t>
            </w:r>
            <w:r w:rsidR="00FE40AE">
              <w:rPr>
                <w:rFonts w:cstheme="minorHAnsi"/>
              </w:rPr>
              <w:t xml:space="preserve">SMART pro charakteristiku projektu, časovou analýzu, simulační model, </w:t>
            </w:r>
            <w:proofErr w:type="spellStart"/>
            <w:r w:rsidR="00FE40AE">
              <w:rPr>
                <w:rFonts w:cstheme="minorHAnsi"/>
              </w:rPr>
              <w:t>ganttův</w:t>
            </w:r>
            <w:proofErr w:type="spellEnd"/>
            <w:r w:rsidR="00FE40AE">
              <w:rPr>
                <w:rFonts w:cstheme="minorHAnsi"/>
              </w:rPr>
              <w:t xml:space="preserve"> diagram, RIPRAN analýzu a hodnocení finanční návratnosti považuji za adekvátní pro dosažení cíle.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534CE60" w:rsidR="000E094A" w:rsidRDefault="00EE75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B260597" w14:textId="04E82065" w:rsidR="000E094A" w:rsidRPr="000E094A" w:rsidRDefault="007B514A" w:rsidP="00EE758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Posloupnost rešeršní části (průmyslové inženýrství, </w:t>
            </w:r>
            <w:proofErr w:type="spellStart"/>
            <w:r>
              <w:rPr>
                <w:rFonts w:cstheme="minorHAnsi"/>
              </w:rPr>
              <w:t>lean</w:t>
            </w:r>
            <w:proofErr w:type="spellEnd"/>
            <w:r>
              <w:rPr>
                <w:rFonts w:cstheme="minorHAnsi"/>
              </w:rPr>
              <w:t xml:space="preserve"> management, Průmysl 4.0, řízení projektu, shrnutí) na cca 30 stránkách je logická. Vychází z cca 32 zdrojů, monografických, časopiseckých, i on-line, českých i zahraničních, které jsou odpovídajícím způsobem citovány. K jednotlivým pojmům je snaha vyhledávat stanoviska více autorů, dále se s nimi v praktické části pracuje. Vzhledem k zaměření práce bych </w:t>
            </w:r>
            <w:r w:rsidR="00EE758E">
              <w:rPr>
                <w:rFonts w:cstheme="minorHAnsi"/>
              </w:rPr>
              <w:t xml:space="preserve">osobně věnoval </w:t>
            </w:r>
            <w:r>
              <w:rPr>
                <w:rFonts w:cstheme="minorHAnsi"/>
              </w:rPr>
              <w:t>větší</w:t>
            </w:r>
            <w:r w:rsidR="00EE758E">
              <w:rPr>
                <w:rFonts w:cstheme="minorHAnsi"/>
              </w:rPr>
              <w:t xml:space="preserve"> pozornost charakteristice počítačových simulací a k nim použitelného programového vybavení a teorie omezení, se kterou se v praktické části rovněž pracuje.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9E7C62B" w:rsidR="000E094A" w:rsidRDefault="00857B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03103B0" w14:textId="4359A3E9" w:rsidR="000E094A" w:rsidRPr="000E094A" w:rsidRDefault="00EE758E" w:rsidP="001240D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Posloupnost analytické části (představení společnosti a odvětví, zadání projektu, </w:t>
            </w:r>
            <w:r w:rsidR="001240DC">
              <w:rPr>
                <w:rFonts w:cstheme="minorHAnsi"/>
              </w:rPr>
              <w:t>analýza montážní linky včetně simulací, shrnutí) na cca 38 stránkách je logická. Při analýze byly zkoumány materiálový tok, časová analýza manuálních a strojových operací u 18 stanic na lince. Byla provedena první simulace při plném obsazení montážní linky z pohledu využití stanic i operátorů. Druhá simulace byla provedena po racionalizačních úpravách a snížení počtu operátorů na 11.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AA9A537" w:rsidR="000E094A" w:rsidRDefault="00FC3A9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08191F52" w14:textId="28579C3E" w:rsidR="000E094A" w:rsidRPr="000E094A" w:rsidRDefault="00857B8E" w:rsidP="00FC3A9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Posloupnost projektové části </w:t>
            </w:r>
            <w:proofErr w:type="gramStart"/>
            <w:r>
              <w:rPr>
                <w:rFonts w:cstheme="minorHAnsi"/>
              </w:rPr>
              <w:t>( implementace</w:t>
            </w:r>
            <w:proofErr w:type="gramEnd"/>
            <w:r>
              <w:rPr>
                <w:rFonts w:cstheme="minorHAnsi"/>
              </w:rPr>
              <w:t xml:space="preserve"> změn, časový harmonogram, analýza rizik s návrhem elimina</w:t>
            </w:r>
            <w:r w:rsidR="00430D9A">
              <w:rPr>
                <w:rFonts w:cstheme="minorHAnsi"/>
              </w:rPr>
              <w:t>č</w:t>
            </w:r>
            <w:r>
              <w:rPr>
                <w:rFonts w:cstheme="minorHAnsi"/>
              </w:rPr>
              <w:t>ních opat</w:t>
            </w:r>
            <w:r w:rsidR="00430D9A">
              <w:rPr>
                <w:rFonts w:cstheme="minorHAnsi"/>
              </w:rPr>
              <w:t>ření, propočet návratnosti, shrnutí) na cca 5 stránkách je logická. Předpokládaný počet operátorů byl proti zadání snížen ještě o jednoho</w:t>
            </w:r>
            <w:r w:rsidR="00FC3A92">
              <w:rPr>
                <w:rFonts w:cstheme="minorHAnsi"/>
              </w:rPr>
              <w:t xml:space="preserve"> při zachování propočtů výrobních kapacit</w:t>
            </w:r>
            <w:r w:rsidR="00430D9A">
              <w:rPr>
                <w:rFonts w:cstheme="minorHAnsi"/>
              </w:rPr>
              <w:t xml:space="preserve">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AADE432" w:rsidR="000E094A" w:rsidRDefault="00FC3A9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1CBFD397" w14:textId="6976FDED" w:rsidR="000E094A" w:rsidRPr="000E094A" w:rsidRDefault="00FC3A92" w:rsidP="00FC3A9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formální stránce práce vyhovuje požadavkům. Našel jsem jen pár překlepů a volnou stránku v textu.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07DB022" w:rsidR="009C7318" w:rsidRDefault="00FC3A9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5F0D5D3B" w:rsidR="009C7318" w:rsidRDefault="00B2345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Charakterizujte své postavení v projektovém týmu.</w:t>
      </w:r>
    </w:p>
    <w:p w14:paraId="1EBE891C" w14:textId="73F111B6" w:rsidR="00B23451" w:rsidRDefault="00B2345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jsou Vaše zkušenosti s použitím simulačního programu </w:t>
      </w:r>
      <w:proofErr w:type="spellStart"/>
      <w:r>
        <w:rPr>
          <w:rFonts w:cstheme="minorHAnsi"/>
        </w:rPr>
        <w:t>FlexSim</w:t>
      </w:r>
      <w:proofErr w:type="spellEnd"/>
      <w:r>
        <w:rPr>
          <w:rFonts w:cstheme="minorHAnsi"/>
        </w:rPr>
        <w:t xml:space="preserve"> v porovnáním s Plant </w:t>
      </w:r>
      <w:proofErr w:type="spellStart"/>
      <w:r>
        <w:rPr>
          <w:rFonts w:cstheme="minorHAnsi"/>
        </w:rPr>
        <w:t>Simulation</w:t>
      </w:r>
      <w:proofErr w:type="spellEnd"/>
      <w:r>
        <w:rPr>
          <w:rFonts w:cstheme="minorHAnsi"/>
        </w:rPr>
        <w:t xml:space="preserve"> používaným na </w:t>
      </w:r>
      <w:proofErr w:type="spellStart"/>
      <w:r>
        <w:rPr>
          <w:rFonts w:cstheme="minorHAnsi"/>
        </w:rPr>
        <w:t>FaME</w:t>
      </w:r>
      <w:proofErr w:type="spellEnd"/>
      <w:r>
        <w:rPr>
          <w:rFonts w:cstheme="minorHAnsi"/>
        </w:rPr>
        <w:t xml:space="preserve"> při výuce.</w:t>
      </w:r>
    </w:p>
    <w:p w14:paraId="55DA52BC" w14:textId="2D132F9B" w:rsidR="005C4ACA" w:rsidRDefault="00B2345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Má společnost program </w:t>
      </w:r>
      <w:proofErr w:type="spellStart"/>
      <w:r>
        <w:rPr>
          <w:rFonts w:cstheme="minorHAnsi"/>
        </w:rPr>
        <w:t>FlexSim</w:t>
      </w:r>
      <w:proofErr w:type="spellEnd"/>
      <w:r>
        <w:rPr>
          <w:rFonts w:cstheme="minorHAnsi"/>
        </w:rPr>
        <w:t xml:space="preserve"> k dispozici pro případné další </w:t>
      </w:r>
      <w:proofErr w:type="gramStart"/>
      <w:r>
        <w:rPr>
          <w:rFonts w:cstheme="minorHAnsi"/>
        </w:rPr>
        <w:t>využívání  na</w:t>
      </w:r>
      <w:proofErr w:type="gramEnd"/>
      <w:r>
        <w:rPr>
          <w:rFonts w:cstheme="minorHAnsi"/>
        </w:rPr>
        <w:t xml:space="preserve"> jiných montážních linkách?</w:t>
      </w:r>
    </w:p>
    <w:p w14:paraId="1991DEDB" w14:textId="0ADC42C7" w:rsidR="005C4ACA" w:rsidRPr="00B23451" w:rsidRDefault="005C4ACA" w:rsidP="00B23451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545477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2345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2345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F0271D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4683D">
            <w:rPr>
              <w:rFonts w:cstheme="minorHAnsi"/>
            </w:rPr>
            <w:t>02.05.2024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240DC"/>
    <w:rsid w:val="00144F5B"/>
    <w:rsid w:val="0024258E"/>
    <w:rsid w:val="0029651C"/>
    <w:rsid w:val="002C5ED6"/>
    <w:rsid w:val="00430D9A"/>
    <w:rsid w:val="004B276E"/>
    <w:rsid w:val="004D378C"/>
    <w:rsid w:val="0059122D"/>
    <w:rsid w:val="005C4ACA"/>
    <w:rsid w:val="00600AD5"/>
    <w:rsid w:val="0067082B"/>
    <w:rsid w:val="00694399"/>
    <w:rsid w:val="0073358C"/>
    <w:rsid w:val="0073639B"/>
    <w:rsid w:val="007539AC"/>
    <w:rsid w:val="007553A6"/>
    <w:rsid w:val="007B514A"/>
    <w:rsid w:val="007E17F3"/>
    <w:rsid w:val="0085398A"/>
    <w:rsid w:val="00857B8E"/>
    <w:rsid w:val="00881BA1"/>
    <w:rsid w:val="008B781B"/>
    <w:rsid w:val="008E2072"/>
    <w:rsid w:val="00974EA2"/>
    <w:rsid w:val="00987B93"/>
    <w:rsid w:val="009C322A"/>
    <w:rsid w:val="009C7318"/>
    <w:rsid w:val="00A40E93"/>
    <w:rsid w:val="00A4683D"/>
    <w:rsid w:val="00A7527E"/>
    <w:rsid w:val="00B14451"/>
    <w:rsid w:val="00B23451"/>
    <w:rsid w:val="00BA16DD"/>
    <w:rsid w:val="00CA34A9"/>
    <w:rsid w:val="00CD12C3"/>
    <w:rsid w:val="00D6308A"/>
    <w:rsid w:val="00DC7D52"/>
    <w:rsid w:val="00E22423"/>
    <w:rsid w:val="00EE758E"/>
    <w:rsid w:val="00EF1720"/>
    <w:rsid w:val="00FC2852"/>
    <w:rsid w:val="00FC3A92"/>
    <w:rsid w:val="00FE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f7caa8-6ea0-4407-b3ba-9468fdfb2b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9B9FAD3B95DC48BD188A74264E5147" ma:contentTypeVersion="18" ma:contentTypeDescription="Vytvoří nový dokument" ma:contentTypeScope="" ma:versionID="a9faabcbf710f59d426619ca0cd8e41f">
  <xsd:schema xmlns:xsd="http://www.w3.org/2001/XMLSchema" xmlns:xs="http://www.w3.org/2001/XMLSchema" xmlns:p="http://schemas.microsoft.com/office/2006/metadata/properties" xmlns:ns3="dcf7caa8-6ea0-4407-b3ba-9468fdfb2b2a" xmlns:ns4="44e503e6-3a0d-4c60-8e88-fa4659b6f84f" targetNamespace="http://schemas.microsoft.com/office/2006/metadata/properties" ma:root="true" ma:fieldsID="d890bd54ecc92cf393be13732363395d" ns3:_="" ns4:_="">
    <xsd:import namespace="dcf7caa8-6ea0-4407-b3ba-9468fdfb2b2a"/>
    <xsd:import namespace="44e503e6-3a0d-4c60-8e88-fa4659b6f8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caa8-6ea0-4407-b3ba-9468fdfb2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503e6-3a0d-4c60-8e88-fa4659b6f8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44e503e6-3a0d-4c60-8e88-fa4659b6f84f"/>
    <ds:schemaRef ds:uri="dcf7caa8-6ea0-4407-b3ba-9468fdfb2b2a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3361BF7-6DDB-45A3-9C89-E0B9A1CBF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caa8-6ea0-4407-b3ba-9468fdfb2b2a"/>
    <ds:schemaRef ds:uri="44e503e6-3a0d-4c60-8e88-fa4659b6f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Roman Bobák</cp:lastModifiedBy>
  <cp:revision>4</cp:revision>
  <cp:lastPrinted>2024-05-02T11:41:00Z</cp:lastPrinted>
  <dcterms:created xsi:type="dcterms:W3CDTF">2024-04-29T12:28:00Z</dcterms:created>
  <dcterms:modified xsi:type="dcterms:W3CDTF">2024-05-02T11:42:00Z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0x0101006A9B9FAD3B95DC48BD188A74264E5147</vt:lpwstr>
  </property>
</Properties>
</file>