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0"/>
        <w:gridCol w:w="3461"/>
        <w:gridCol w:w="377"/>
        <w:gridCol w:w="377"/>
        <w:gridCol w:w="376"/>
        <w:gridCol w:w="377"/>
        <w:gridCol w:w="364"/>
        <w:gridCol w:w="350"/>
      </w:tblGrid>
      <w:tr w:rsidR="004C582C" w14:paraId="77E17854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1DDE2F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2711CFA1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D224C1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BD8CBDD" w14:textId="5105C8D6" w:rsidR="004C582C" w:rsidRDefault="004E24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Kateřina Studená</w:t>
            </w:r>
          </w:p>
        </w:tc>
      </w:tr>
      <w:tr w:rsidR="004C582C" w14:paraId="16714188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570E0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3C1373F" w14:textId="4162786A" w:rsidR="004C582C" w:rsidRDefault="004E2473">
            <w:pPr>
              <w:spacing w:after="0" w:line="240" w:lineRule="auto"/>
              <w:rPr>
                <w:rFonts w:ascii="Arial" w:hAnsi="Arial" w:cs="Arial"/>
              </w:rPr>
            </w:pPr>
            <w:r>
              <w:t>Čtenářská gramotnost žáků primární školy v návaznosti na aktuální kurikulum</w:t>
            </w:r>
          </w:p>
        </w:tc>
      </w:tr>
      <w:tr w:rsidR="004C582C" w14:paraId="3C795CE1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EBC97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D9D740A" w14:textId="15B2BA9C" w:rsidR="004C582C" w:rsidRDefault="004E24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PhD. Martina Fasnerová, Ph.D.</w:t>
            </w:r>
          </w:p>
        </w:tc>
      </w:tr>
      <w:tr w:rsidR="004C582C" w14:paraId="6AA1EEC2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ECF4E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B7B7771" w14:textId="4BA8B023" w:rsidR="004C582C" w:rsidRDefault="004E24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4C582C" w14:paraId="413D15E0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5177F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D7449BA" w14:textId="75BB6C5F" w:rsidR="004C582C" w:rsidRDefault="004E24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14:paraId="5966FDF4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7CF9C8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874B77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512673D4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F295ECB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54DA3E3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365CF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98439E" w14:textId="1EBF7495" w:rsidR="004C582C" w:rsidRDefault="001155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66FBD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808E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DA365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62CED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A4F86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34009D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90AF3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9FEEBB" w14:textId="31E83AD1" w:rsidR="004C582C" w:rsidRDefault="001155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967CE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41DB2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81DE2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338C3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96762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6427C5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C65C1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C8AAA9" w14:textId="352530BA" w:rsidR="004C582C" w:rsidRDefault="001155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48056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047C3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1D1EC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32438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559BA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CDD3245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FA8E17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319E927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DE5DD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C262E8" w14:textId="6ECB3060" w:rsidR="004C582C" w:rsidRDefault="001155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5956C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627A0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F0AD7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3CAF2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17AEE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6C65A6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64B27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1E9E7F" w14:textId="52D60D39" w:rsidR="004C582C" w:rsidRDefault="001155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B35B3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BFD24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F1F01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93779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5FDDA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064BC4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87175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97D42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B2AAB2" w14:textId="040BC6CB" w:rsidR="004C582C" w:rsidRDefault="001155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4B46E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ECF14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F0077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5AD9D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F6CE958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397538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03472B8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040936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862FC35" w14:textId="78C61560" w:rsidR="004C582C" w:rsidRDefault="001155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723C6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184B36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E465A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71C26E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E0C91E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AFC0E2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C5DD29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166541C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98517E" w14:textId="622F03A0" w:rsidR="004C582C" w:rsidRDefault="001155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F7B3A7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7E01E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E1CCB1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1A93EE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4DFDBB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B43D91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2B8143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AEC22DF" w14:textId="40AB05CA" w:rsidR="004C582C" w:rsidRDefault="001155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02BB3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3D6520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014BC5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8A367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F592DE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B0E257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4ECABE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8AFD9B" w14:textId="7C09E91A" w:rsidR="004C582C" w:rsidRDefault="001155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2FEA7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243ACA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9445EF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EFADAD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8AAC9D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4BF79AB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8C0BA7F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17CBDD4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AB85A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339DDA" w14:textId="234078AB" w:rsidR="004C582C" w:rsidRDefault="001155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3B9EE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4B83D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0DC85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CB876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162D1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83A329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F519E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EE96D8" w14:textId="7B61F316" w:rsidR="004C582C" w:rsidRDefault="001155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1DA89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D9D50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CECA3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302A7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DA27E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7CE2C2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B4C5D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16BF45" w14:textId="77B79151" w:rsidR="004C582C" w:rsidRDefault="001155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B47EB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6D818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0FE6F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1CB5C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7551C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37F8552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7FF814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7FE57EA" w14:textId="3EFB4FAA" w:rsidR="004C582C" w:rsidRPr="006E1FB1" w:rsidRDefault="004C582C" w:rsidP="00FE740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  <w:r w:rsidR="00115541">
              <w:rPr>
                <w:rFonts w:ascii="Arial" w:hAnsi="Arial" w:cs="Arial"/>
                <w:b/>
              </w:rPr>
              <w:t xml:space="preserve"> </w:t>
            </w:r>
            <w:r w:rsidR="00115541" w:rsidRPr="006E1FB1">
              <w:rPr>
                <w:rFonts w:ascii="Arial" w:hAnsi="Arial" w:cs="Arial"/>
                <w:bCs/>
                <w:sz w:val="16"/>
                <w:szCs w:val="16"/>
              </w:rPr>
              <w:t xml:space="preserve">Předkladatelka práce zpracovávala velmi aktuální a stále v odborných kruzích diskutované téma v souvislosti ukotvení pojmu „gramotnost“ v kurikulu. Z těchto důvodů v teoretické části práce byl podroben analýze kurikulární dokument a také komparován pro ukázku s jiným kurikulem v zemi vyšší úspěšnosti v oblasti čtenářské gramotnosti, v době zpracovávání teoretické části předkládané práce. V současné době výzkumy ukazují, že se situace mírně změnila. Empirická část práce je poněkud rozsáhlá, neboť autorka podrobně popsala jednotlivé položky didaktického testu. Zjišťovala citlivost testu i reliabilitu. Vzhledem k drobné nevyváženosti některých položek v didaktickém testu a vzhledem k počtu respondentů, nelze výsledky výzkumné části generalizovat, avšak velmi oceňuji </w:t>
            </w:r>
            <w:r w:rsidR="006E1FB1" w:rsidRPr="006E1FB1">
              <w:rPr>
                <w:rFonts w:ascii="Arial" w:hAnsi="Arial" w:cs="Arial"/>
                <w:bCs/>
                <w:sz w:val="16"/>
                <w:szCs w:val="16"/>
              </w:rPr>
              <w:t>pozitivní</w:t>
            </w:r>
            <w:r w:rsidR="00115541" w:rsidRPr="006E1FB1">
              <w:rPr>
                <w:rFonts w:ascii="Arial" w:hAnsi="Arial" w:cs="Arial"/>
                <w:bCs/>
                <w:sz w:val="16"/>
                <w:szCs w:val="16"/>
              </w:rPr>
              <w:t xml:space="preserve"> přístup studentky jak k tvorbě didaktického testu vlastní konstrukce, tak i aktivní přístup ke zpracování celé DP. </w:t>
            </w:r>
            <w:r w:rsidR="006E1FB1" w:rsidRPr="006E1FB1">
              <w:rPr>
                <w:rFonts w:ascii="Arial" w:hAnsi="Arial" w:cs="Arial"/>
                <w:bCs/>
                <w:sz w:val="16"/>
                <w:szCs w:val="16"/>
              </w:rPr>
              <w:t>Práci konzultovala včas a s velkým nasazením.</w:t>
            </w:r>
            <w:r w:rsidR="006E1FB1" w:rsidRPr="006E1FB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E526D" w:rsidRPr="00EE526D">
              <w:rPr>
                <w:rFonts w:ascii="Arial" w:hAnsi="Arial" w:cs="Arial"/>
                <w:b/>
                <w:sz w:val="20"/>
                <w:szCs w:val="20"/>
              </w:rPr>
              <w:t>Doporučuji práci k obhajobě</w:t>
            </w:r>
            <w:r w:rsidR="00EE526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4C582C" w14:paraId="3868668E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2A8869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14:paraId="7B850046" w14:textId="2E4C64AE" w:rsidR="004C582C" w:rsidRPr="006E1FB1" w:rsidRDefault="00E43CDB" w:rsidP="006E1FB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6E1FB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E1FB1" w:rsidRPr="006E1FB1">
              <w:rPr>
                <w:rFonts w:ascii="Arial" w:hAnsi="Arial" w:cs="Arial"/>
                <w:bCs/>
                <w:sz w:val="16"/>
                <w:szCs w:val="16"/>
              </w:rPr>
              <w:t>V práci popisujete finské kurikulum v kontextu č</w:t>
            </w:r>
            <w:r w:rsidR="006E1FB1">
              <w:rPr>
                <w:rFonts w:ascii="Arial" w:hAnsi="Arial" w:cs="Arial"/>
                <w:bCs/>
                <w:sz w:val="16"/>
                <w:szCs w:val="16"/>
              </w:rPr>
              <w:t>te</w:t>
            </w:r>
            <w:r w:rsidR="006E1FB1" w:rsidRPr="006E1FB1">
              <w:rPr>
                <w:rFonts w:ascii="Arial" w:hAnsi="Arial" w:cs="Arial"/>
                <w:bCs/>
                <w:sz w:val="16"/>
                <w:szCs w:val="16"/>
              </w:rPr>
              <w:t>nářské gramotnosti vzhledem k úspěšným výsledkům v mezinárodních výzkumech PIRLS. Došlo v poslední době k nějaké významné změně v této oblasti? (Finsko X Česká republika)</w:t>
            </w:r>
          </w:p>
        </w:tc>
      </w:tr>
      <w:tr w:rsidR="004C582C" w14:paraId="5F0081D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33296F" w14:textId="77777777" w:rsidR="004C582C" w:rsidRPr="006E1FB1" w:rsidRDefault="004C58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1FB1">
              <w:rPr>
                <w:rFonts w:ascii="Arial" w:hAnsi="Arial" w:cs="Arial"/>
                <w:b/>
                <w:sz w:val="20"/>
                <w:szCs w:val="20"/>
              </w:rPr>
              <w:t>Celkové hodnocení</w:t>
            </w:r>
            <w:r w:rsidRPr="006E1FB1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C9449D" w14:textId="2B4FC9E6" w:rsidR="004C582C" w:rsidRPr="006E1FB1" w:rsidRDefault="006E1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1FB1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5A2B34" w14:textId="77777777" w:rsidR="004C582C" w:rsidRPr="006E1FB1" w:rsidRDefault="004C58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384094" w14:textId="77777777" w:rsidR="004C582C" w:rsidRPr="006E1FB1" w:rsidRDefault="004C58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12740A" w14:textId="77777777" w:rsidR="004C582C" w:rsidRPr="006E1FB1" w:rsidRDefault="004C58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FA6A4B" w14:textId="77777777" w:rsidR="004C582C" w:rsidRPr="006E1FB1" w:rsidRDefault="004C58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CC7DBD" w14:textId="77777777" w:rsidR="004C582C" w:rsidRPr="006E1FB1" w:rsidRDefault="004C58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82C" w14:paraId="7E6211F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183030E" w14:textId="68E6A475" w:rsidR="004C582C" w:rsidRPr="006E1FB1" w:rsidRDefault="004C582C" w:rsidP="00FE74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1FB1">
              <w:rPr>
                <w:rFonts w:ascii="Arial" w:hAnsi="Arial" w:cs="Arial"/>
                <w:sz w:val="20"/>
                <w:szCs w:val="20"/>
              </w:rPr>
              <w:t>Datum:</w:t>
            </w:r>
            <w:r w:rsidR="003678BA" w:rsidRPr="006E1FB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134ABD">
              <w:rPr>
                <w:rFonts w:ascii="Arial" w:hAnsi="Arial" w:cs="Arial"/>
                <w:sz w:val="20"/>
                <w:szCs w:val="20"/>
              </w:rPr>
              <w:t>30.4</w:t>
            </w:r>
            <w:r w:rsidR="006E1FB1" w:rsidRPr="006E1FB1">
              <w:rPr>
                <w:rFonts w:ascii="Arial" w:hAnsi="Arial" w:cs="Arial"/>
                <w:sz w:val="20"/>
                <w:szCs w:val="20"/>
              </w:rPr>
              <w:t>.2024</w:t>
            </w:r>
            <w:proofErr w:type="gramEnd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190F06" w14:textId="77777777" w:rsidR="004C582C" w:rsidRPr="006E1FB1" w:rsidRDefault="004C58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1FB1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</w:tbl>
    <w:p w14:paraId="13587186" w14:textId="77777777" w:rsidR="004C582C" w:rsidRDefault="004C582C" w:rsidP="004C582C">
      <w:pPr>
        <w:rPr>
          <w:rFonts w:ascii="Arial" w:hAnsi="Arial" w:cs="Arial"/>
        </w:rPr>
      </w:pPr>
    </w:p>
    <w:p w14:paraId="4307E318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2F5E2" w14:textId="77777777" w:rsidR="00FB4F4E" w:rsidRDefault="00FB4F4E" w:rsidP="004C582C">
      <w:pPr>
        <w:spacing w:after="0" w:line="240" w:lineRule="auto"/>
      </w:pPr>
      <w:r>
        <w:separator/>
      </w:r>
    </w:p>
  </w:endnote>
  <w:endnote w:type="continuationSeparator" w:id="0">
    <w:p w14:paraId="583888FA" w14:textId="77777777" w:rsidR="00FB4F4E" w:rsidRDefault="00FB4F4E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A60F2" w14:textId="77777777" w:rsidR="00FB4F4E" w:rsidRDefault="00FB4F4E" w:rsidP="004C582C">
      <w:pPr>
        <w:spacing w:after="0" w:line="240" w:lineRule="auto"/>
      </w:pPr>
      <w:r>
        <w:separator/>
      </w:r>
    </w:p>
  </w:footnote>
  <w:footnote w:type="continuationSeparator" w:id="0">
    <w:p w14:paraId="4A58E6FD" w14:textId="77777777" w:rsidR="00FB4F4E" w:rsidRDefault="00FB4F4E" w:rsidP="004C582C">
      <w:pPr>
        <w:spacing w:after="0" w:line="240" w:lineRule="auto"/>
      </w:pPr>
      <w:r>
        <w:continuationSeparator/>
      </w:r>
    </w:p>
  </w:footnote>
  <w:footnote w:id="1">
    <w:p w14:paraId="65E7AF24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15541"/>
    <w:rsid w:val="00134ABD"/>
    <w:rsid w:val="0014337F"/>
    <w:rsid w:val="00170A7A"/>
    <w:rsid w:val="00277C39"/>
    <w:rsid w:val="003678BA"/>
    <w:rsid w:val="003B2A08"/>
    <w:rsid w:val="00464444"/>
    <w:rsid w:val="00467DB1"/>
    <w:rsid w:val="00495865"/>
    <w:rsid w:val="004C582C"/>
    <w:rsid w:val="004E2473"/>
    <w:rsid w:val="004F155C"/>
    <w:rsid w:val="00543B73"/>
    <w:rsid w:val="00585921"/>
    <w:rsid w:val="00660F9F"/>
    <w:rsid w:val="00691081"/>
    <w:rsid w:val="006E1FB1"/>
    <w:rsid w:val="006E7EF3"/>
    <w:rsid w:val="00880B26"/>
    <w:rsid w:val="00934879"/>
    <w:rsid w:val="00A901F3"/>
    <w:rsid w:val="00AB6284"/>
    <w:rsid w:val="00AF7818"/>
    <w:rsid w:val="00B25847"/>
    <w:rsid w:val="00C946BA"/>
    <w:rsid w:val="00D64368"/>
    <w:rsid w:val="00E43CDB"/>
    <w:rsid w:val="00EE526D"/>
    <w:rsid w:val="00F01D07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3F06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4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ABD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890AE-ECEC-4F63-91EC-0F0AF2393BF5}">
  <ds:schemaRefs>
    <ds:schemaRef ds:uri="http://purl.org/dc/elements/1.1/"/>
    <ds:schemaRef ds:uri="http://schemas.openxmlformats.org/package/2006/metadata/core-properties"/>
    <ds:schemaRef ds:uri="b56fde35-8b97-41bb-9d42-10c2f97fa4f4"/>
    <ds:schemaRef ds:uri="http://purl.org/dc/terms/"/>
    <ds:schemaRef ds:uri="db654c09-90c4-4df8-a6de-dce6f1145463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99D06-A88B-4260-BFFC-DD801888A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2376</Characters>
  <Application>Microsoft Office Word</Application>
  <DocSecurity>4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Šárka Machálková</cp:lastModifiedBy>
  <cp:revision>2</cp:revision>
  <cp:lastPrinted>2024-04-29T07:14:00Z</cp:lastPrinted>
  <dcterms:created xsi:type="dcterms:W3CDTF">2024-04-29T07:55:00Z</dcterms:created>
  <dcterms:modified xsi:type="dcterms:W3CDTF">2024-04-29T07:55:00Z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