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65119" w14:textId="77777777" w:rsidR="00C17A9A" w:rsidRDefault="00C17A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p w14:paraId="5A121C40" w14:textId="77777777" w:rsidR="00C17A9A" w:rsidRDefault="00C17A9A">
      <w:pPr>
        <w:jc w:val="center"/>
        <w:rPr>
          <w:b/>
        </w:rPr>
      </w:pPr>
    </w:p>
    <w:p w14:paraId="03D299DF" w14:textId="77777777" w:rsidR="00C17A9A" w:rsidRDefault="00837F7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Hodnocení vedoucího bakalářské práce – teoretická část*</w:t>
      </w:r>
    </w:p>
    <w:p w14:paraId="4165B297" w14:textId="77777777" w:rsidR="00C17A9A" w:rsidRDefault="00C17A9A">
      <w:pPr>
        <w:spacing w:after="0"/>
        <w:jc w:val="both"/>
        <w:rPr>
          <w:b/>
        </w:rPr>
      </w:pPr>
    </w:p>
    <w:tbl>
      <w:tblPr>
        <w:tblStyle w:val="a"/>
        <w:tblW w:w="932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500"/>
        <w:gridCol w:w="1834"/>
      </w:tblGrid>
      <w:tr w:rsidR="00C17A9A" w14:paraId="35D6A2AF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758115A2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427CC54" w14:textId="77777777" w:rsidR="00C17A9A" w:rsidRDefault="00837F7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Kristína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Bistiaková</w:t>
            </w:r>
            <w:proofErr w:type="spellEnd"/>
          </w:p>
        </w:tc>
      </w:tr>
      <w:tr w:rsidR="00C17A9A" w14:paraId="3921D7B1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062BEA45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DC7129C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Multimédia a design</w:t>
            </w:r>
          </w:p>
        </w:tc>
      </w:tr>
      <w:tr w:rsidR="00C17A9A" w14:paraId="3DA59E11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625C8627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129372BE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Produktový design</w:t>
            </w:r>
          </w:p>
        </w:tc>
      </w:tr>
      <w:tr w:rsidR="00C17A9A" w14:paraId="4186A577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15ADD11D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 xml:space="preserve">Forma </w:t>
            </w:r>
            <w:r>
              <w:rPr>
                <w:b/>
              </w:rPr>
              <w:t>studia</w:t>
            </w:r>
          </w:p>
        </w:tc>
        <w:tc>
          <w:tcPr>
            <w:tcW w:w="4500" w:type="dxa"/>
            <w:shd w:val="clear" w:color="auto" w:fill="auto"/>
          </w:tcPr>
          <w:p w14:paraId="483BFE55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Prezenční                                     akad. rok</w:t>
            </w:r>
          </w:p>
        </w:tc>
        <w:tc>
          <w:tcPr>
            <w:tcW w:w="1834" w:type="dxa"/>
            <w:shd w:val="clear" w:color="auto" w:fill="auto"/>
          </w:tcPr>
          <w:p w14:paraId="4098D094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2023/2024</w:t>
            </w:r>
          </w:p>
        </w:tc>
      </w:tr>
      <w:tr w:rsidR="00C17A9A" w14:paraId="5F263F23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6586AF0E" w14:textId="77777777" w:rsidR="00C17A9A" w:rsidRDefault="00C17A9A">
            <w:pPr>
              <w:spacing w:after="0"/>
              <w:rPr>
                <w:b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AF68A58" w14:textId="77777777" w:rsidR="00C17A9A" w:rsidRDefault="00C17A9A">
            <w:pPr>
              <w:spacing w:after="0"/>
              <w:rPr>
                <w:b/>
              </w:rPr>
            </w:pPr>
          </w:p>
        </w:tc>
      </w:tr>
      <w:tr w:rsidR="00C17A9A" w14:paraId="14F20CDA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59511494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168F5D11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Individuální zadání – Dětské houpadlo</w:t>
            </w:r>
          </w:p>
        </w:tc>
      </w:tr>
      <w:tr w:rsidR="00C17A9A" w14:paraId="04006A39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24E3B919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4F40CCDF" w14:textId="77777777" w:rsidR="00C17A9A" w:rsidRDefault="00837F7A">
            <w:pPr>
              <w:spacing w:after="0"/>
              <w:rPr>
                <w:b/>
              </w:rPr>
            </w:pPr>
            <w:r>
              <w:rPr>
                <w:b/>
              </w:rPr>
              <w:t>Mgr. Art. Ivan Pecháček</w:t>
            </w:r>
          </w:p>
        </w:tc>
      </w:tr>
    </w:tbl>
    <w:p w14:paraId="1EF7ACB4" w14:textId="77777777" w:rsidR="00C17A9A" w:rsidRDefault="00C17A9A">
      <w:pPr>
        <w:jc w:val="both"/>
        <w:rPr>
          <w:b/>
        </w:rPr>
      </w:pPr>
    </w:p>
    <w:p w14:paraId="1EA93E60" w14:textId="77777777" w:rsidR="00C17A9A" w:rsidRDefault="00C17A9A">
      <w:pPr>
        <w:spacing w:after="0"/>
        <w:jc w:val="both"/>
      </w:pPr>
    </w:p>
    <w:p w14:paraId="5DCA9934" w14:textId="77777777" w:rsidR="00C17A9A" w:rsidRDefault="00C17A9A">
      <w:pPr>
        <w:spacing w:after="0"/>
        <w:jc w:val="both"/>
      </w:pPr>
    </w:p>
    <w:p w14:paraId="40643FCD" w14:textId="77777777" w:rsidR="00C17A9A" w:rsidRDefault="00C17A9A">
      <w:pPr>
        <w:spacing w:after="0"/>
        <w:jc w:val="both"/>
      </w:pPr>
    </w:p>
    <w:p w14:paraId="60F06221" w14:textId="77777777" w:rsidR="00C17A9A" w:rsidRDefault="00837F7A">
      <w:pPr>
        <w:spacing w:after="0"/>
        <w:jc w:val="both"/>
        <w:rPr>
          <w:rFonts w:ascii="Calibri" w:eastAsia="Calibri" w:hAnsi="Calibri" w:cs="Calibri"/>
          <w:color w:val="0D0D0D"/>
          <w:highlight w:val="white"/>
        </w:rPr>
      </w:pPr>
      <w:r>
        <w:rPr>
          <w:rFonts w:ascii="Calibri" w:eastAsia="Calibri" w:hAnsi="Calibri" w:cs="Calibri"/>
        </w:rPr>
        <w:t xml:space="preserve">Zvolené téma zaměřené na vytvoření hračky pro dynamické houpání batolete je vhodným završením bakalářského studia. Práce sestávající ze tří strukturovaných kapitol se v úvodu pragmaticky zabývá významem historické lidské činnosti – hry a hračky pro rozvoj </w:t>
      </w:r>
      <w:r>
        <w:rPr>
          <w:rFonts w:ascii="Calibri" w:eastAsia="Calibri" w:hAnsi="Calibri" w:cs="Calibri"/>
        </w:rPr>
        <w:t xml:space="preserve">dětí. Analyzuje základní obecně stanovené limity a parametry pro navrhování hračky a definuje konkrétní </w:t>
      </w:r>
      <w:r>
        <w:rPr>
          <w:rFonts w:ascii="Calibri" w:eastAsia="Calibri" w:hAnsi="Calibri" w:cs="Calibri"/>
          <w:color w:val="0D0D0D"/>
          <w:highlight w:val="white"/>
        </w:rPr>
        <w:t>aktivní a živý pohybový přínos dynamického houpání pro fyzický a mentální rozvoj dítěte. Pro komplexní pokrytí kritických aspektů ovlivňujících návrhovo</w:t>
      </w:r>
      <w:r>
        <w:rPr>
          <w:rFonts w:ascii="Calibri" w:eastAsia="Calibri" w:hAnsi="Calibri" w:cs="Calibri"/>
          <w:color w:val="0D0D0D"/>
          <w:highlight w:val="white"/>
        </w:rPr>
        <w:t xml:space="preserve">u fázi </w:t>
      </w:r>
      <w:r>
        <w:rPr>
          <w:rFonts w:ascii="Calibri" w:eastAsia="Calibri" w:hAnsi="Calibri" w:cs="Calibri"/>
        </w:rPr>
        <w:t xml:space="preserve">(oddíl 2.1) </w:t>
      </w:r>
      <w:r>
        <w:rPr>
          <w:rFonts w:ascii="Calibri" w:eastAsia="Calibri" w:hAnsi="Calibri" w:cs="Calibri"/>
          <w:color w:val="0D0D0D"/>
          <w:highlight w:val="white"/>
        </w:rPr>
        <w:t xml:space="preserve">čtenář postrádá podrobnější rozbor požadavků na typy povrchových nátěrů splňujících bezpečnost </w:t>
      </w:r>
      <w:r>
        <w:rPr>
          <w:rFonts w:ascii="Calibri" w:eastAsia="Calibri" w:hAnsi="Calibri" w:cs="Calibri"/>
        </w:rPr>
        <w:t>dítěte.</w:t>
      </w:r>
    </w:p>
    <w:p w14:paraId="00F170D9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4982D4AD" w14:textId="2AFD5EF1" w:rsidR="00C17A9A" w:rsidRDefault="00837F7A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Navazující rešerše (kapitola 3) se podrobně zabývá historickým vývojem různých verzí houpacích hraček. Práce se soustřeďuje na výběr </w:t>
      </w:r>
      <w:r>
        <w:rPr>
          <w:rFonts w:ascii="Calibri" w:eastAsia="Calibri" w:hAnsi="Calibri" w:cs="Calibri"/>
        </w:rPr>
        <w:t>konkrétních příkladů v textu zastoupených výlučně v podobě houpacích koní. Přehled uvádějící čtenáře do historického kontextu autorčina výzkumu představuje vhodné doprovodné množství fotografií a autorčiny postřehy.</w:t>
      </w:r>
      <w:r>
        <w:rPr>
          <w:rFonts w:ascii="Calibri" w:eastAsia="Calibri" w:hAnsi="Calibri" w:cs="Calibri"/>
          <w:color w:val="0D0D0D"/>
          <w:highlight w:val="white"/>
        </w:rPr>
        <w:t xml:space="preserve"> Správné použití </w:t>
      </w:r>
      <w:r>
        <w:rPr>
          <w:rFonts w:ascii="Calibri" w:eastAsia="Calibri" w:hAnsi="Calibri" w:cs="Calibri"/>
        </w:rPr>
        <w:t xml:space="preserve">a důkladné prostudování </w:t>
      </w:r>
      <w:r>
        <w:rPr>
          <w:rFonts w:ascii="Calibri" w:eastAsia="Calibri" w:hAnsi="Calibri" w:cs="Calibri"/>
        </w:rPr>
        <w:t xml:space="preserve">odborné literatury </w:t>
      </w:r>
      <w:r>
        <w:rPr>
          <w:rFonts w:ascii="Calibri" w:eastAsia="Calibri" w:hAnsi="Calibri" w:cs="Calibri"/>
          <w:color w:val="0D0D0D"/>
          <w:highlight w:val="white"/>
        </w:rPr>
        <w:t xml:space="preserve">přispívá k vědecké hodnotě </w:t>
      </w:r>
      <w:r w:rsidR="00510F64">
        <w:rPr>
          <w:rFonts w:ascii="Calibri" w:eastAsia="Calibri" w:hAnsi="Calibri" w:cs="Calibri"/>
          <w:color w:val="0D0D0D"/>
          <w:highlight w:val="white"/>
        </w:rPr>
        <w:br/>
      </w:r>
      <w:r>
        <w:rPr>
          <w:rFonts w:ascii="Calibri" w:eastAsia="Calibri" w:hAnsi="Calibri" w:cs="Calibri"/>
          <w:color w:val="0D0D0D"/>
          <w:highlight w:val="white"/>
        </w:rPr>
        <w:t>a důvěryhodnosti této části bakalářské práce.</w:t>
      </w:r>
    </w:p>
    <w:p w14:paraId="3B25D242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34FFF203" w14:textId="77777777" w:rsidR="00C17A9A" w:rsidRDefault="00837F7A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Obsahový rámec materiálů (kapitola 4) je rozšířen o pozorné rozdělení typologie této hračky dle materiálové složky a zaměření na původní technologie výroby. Zkoum</w:t>
      </w:r>
      <w:r>
        <w:rPr>
          <w:rFonts w:ascii="Calibri" w:eastAsia="Calibri" w:hAnsi="Calibri" w:cs="Calibri"/>
        </w:rPr>
        <w:t>aný obsah a pokrytí informačních zdrojů majících vliv na tvorbu vlastního projektu je bohužel neúplný. Schází podrobnější souhrn bezpečnostních aspektů pro výběr aktuálních materiálů, obecný přehled „měkkých“ materiálů jako hypoalergenních polyesterů, poly</w:t>
      </w:r>
      <w:r>
        <w:rPr>
          <w:rFonts w:ascii="Calibri" w:eastAsia="Calibri" w:hAnsi="Calibri" w:cs="Calibri"/>
        </w:rPr>
        <w:t>uretanů či přírodních materiálů apod.</w:t>
      </w:r>
    </w:p>
    <w:p w14:paraId="59F4343B" w14:textId="77777777" w:rsidR="00C17A9A" w:rsidRDefault="00C17A9A">
      <w:pPr>
        <w:spacing w:after="0"/>
        <w:jc w:val="both"/>
      </w:pPr>
    </w:p>
    <w:p w14:paraId="08849ECB" w14:textId="7160D5F7" w:rsidR="00C17A9A" w:rsidRDefault="00837F7A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Autorka dokazuje, že je s danou problematikou seznámena a své poznatky dovede srozumitelně formulovat. Předložená teoretická práce přes zmíněné nedostatky splnila cíl. Hodnotím ji celkově stupněm </w:t>
      </w:r>
      <w:r w:rsidR="00510F64">
        <w:rPr>
          <w:rFonts w:ascii="Calibri" w:eastAsia="Calibri" w:hAnsi="Calibri" w:cs="Calibri"/>
        </w:rPr>
        <w:t>C – dobře</w:t>
      </w:r>
      <w:r>
        <w:rPr>
          <w:rFonts w:ascii="Calibri" w:eastAsia="Calibri" w:hAnsi="Calibri" w:cs="Calibri"/>
        </w:rPr>
        <w:t>.</w:t>
      </w:r>
    </w:p>
    <w:p w14:paraId="62CC7FAD" w14:textId="77777777" w:rsidR="00C17A9A" w:rsidRDefault="00C17A9A">
      <w:pPr>
        <w:spacing w:after="0"/>
        <w:jc w:val="both"/>
      </w:pPr>
    </w:p>
    <w:p w14:paraId="5A4AF6F3" w14:textId="77777777" w:rsidR="00C17A9A" w:rsidRDefault="00C17A9A">
      <w:pPr>
        <w:spacing w:after="0"/>
        <w:jc w:val="both"/>
      </w:pPr>
    </w:p>
    <w:p w14:paraId="08F09FB9" w14:textId="77777777" w:rsidR="00C17A9A" w:rsidRDefault="00C17A9A">
      <w:pPr>
        <w:spacing w:after="0"/>
        <w:jc w:val="both"/>
      </w:pPr>
      <w:bookmarkStart w:id="1" w:name="_heading=h.gjdgxs" w:colFirst="0" w:colLast="0"/>
      <w:bookmarkEnd w:id="1"/>
    </w:p>
    <w:p w14:paraId="122C2EB6" w14:textId="77777777" w:rsidR="00C17A9A" w:rsidRDefault="00C17A9A">
      <w:pPr>
        <w:spacing w:after="0"/>
        <w:jc w:val="both"/>
      </w:pPr>
    </w:p>
    <w:p w14:paraId="4408BFED" w14:textId="77777777" w:rsidR="00C17A9A" w:rsidRDefault="00C17A9A">
      <w:pPr>
        <w:spacing w:after="0"/>
        <w:jc w:val="both"/>
      </w:pPr>
    </w:p>
    <w:p w14:paraId="1EB7CFB3" w14:textId="77777777" w:rsidR="00C17A9A" w:rsidRDefault="00C17A9A">
      <w:pPr>
        <w:jc w:val="both"/>
      </w:pPr>
    </w:p>
    <w:p w14:paraId="0CA7CF63" w14:textId="77777777" w:rsidR="00C17A9A" w:rsidRDefault="00C17A9A">
      <w:pPr>
        <w:jc w:val="both"/>
      </w:pPr>
    </w:p>
    <w:p w14:paraId="1CCBB5C6" w14:textId="77777777" w:rsidR="00C17A9A" w:rsidRDefault="00C17A9A">
      <w:pPr>
        <w:jc w:val="both"/>
      </w:pPr>
    </w:p>
    <w:p w14:paraId="4E09383B" w14:textId="77777777" w:rsidR="00C17A9A" w:rsidRDefault="00837F7A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 xml:space="preserve">                          Kontrola plagiátorství byla negativní – systém našel shodu 3 %.</w:t>
      </w:r>
    </w:p>
    <w:p w14:paraId="52BF1E54" w14:textId="77777777" w:rsidR="00C17A9A" w:rsidRDefault="00C17A9A">
      <w:pPr>
        <w:jc w:val="both"/>
      </w:pPr>
    </w:p>
    <w:p w14:paraId="08FB4FC4" w14:textId="77777777" w:rsidR="00C17A9A" w:rsidRDefault="00C17A9A">
      <w:pPr>
        <w:jc w:val="both"/>
      </w:pPr>
    </w:p>
    <w:p w14:paraId="2C2FBE1D" w14:textId="77777777" w:rsidR="00C17A9A" w:rsidRDefault="00C17A9A">
      <w:pPr>
        <w:jc w:val="both"/>
      </w:pPr>
    </w:p>
    <w:p w14:paraId="3E9D22F2" w14:textId="77777777" w:rsidR="00C17A9A" w:rsidRDefault="00C17A9A">
      <w:pPr>
        <w:spacing w:after="0"/>
        <w:jc w:val="both"/>
      </w:pPr>
    </w:p>
    <w:p w14:paraId="2D527189" w14:textId="77777777" w:rsidR="00C17A9A" w:rsidRDefault="00837F7A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Návrh </w:t>
      </w:r>
      <w:proofErr w:type="gramStart"/>
      <w:r>
        <w:rPr>
          <w:rFonts w:ascii="Calibri" w:eastAsia="Calibri" w:hAnsi="Calibri" w:cs="Calibri"/>
        </w:rPr>
        <w:t xml:space="preserve">klasifikace  </w:t>
      </w:r>
      <w:r>
        <w:rPr>
          <w:rFonts w:ascii="Calibri" w:eastAsia="Calibri" w:hAnsi="Calibri" w:cs="Calibri"/>
        </w:rPr>
        <w:tab/>
      </w:r>
      <w:proofErr w:type="gramEnd"/>
      <w:r>
        <w:rPr>
          <w:rFonts w:ascii="Calibri" w:eastAsia="Calibri" w:hAnsi="Calibri" w:cs="Calibri"/>
        </w:rPr>
        <w:t>C - dobře.</w:t>
      </w:r>
    </w:p>
    <w:p w14:paraId="4EDA6385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2B28BB7C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54AD598A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1950E6A4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4FACDD72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35B83D46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78137E9E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1EED6B96" w14:textId="124B1DFC" w:rsidR="00C17A9A" w:rsidRDefault="00837F7A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Uherském Hradišti                                                              </w:t>
      </w:r>
      <w:r w:rsidR="00510F64">
        <w:rPr>
          <w:rFonts w:ascii="Calibri" w:eastAsia="Calibri" w:hAnsi="Calibri" w:cs="Calibri"/>
        </w:rPr>
        <w:t xml:space="preserve">         </w:t>
      </w:r>
      <w:r>
        <w:rPr>
          <w:rFonts w:ascii="Calibri" w:eastAsia="Calibri" w:hAnsi="Calibri" w:cs="Calibri"/>
        </w:rPr>
        <w:t>dne 1. června 2024</w:t>
      </w:r>
    </w:p>
    <w:p w14:paraId="15451A75" w14:textId="77777777" w:rsidR="00C17A9A" w:rsidRDefault="00C17A9A">
      <w:pPr>
        <w:spacing w:after="0"/>
        <w:jc w:val="both"/>
        <w:rPr>
          <w:rFonts w:ascii="Calibri" w:eastAsia="Calibri" w:hAnsi="Calibri" w:cs="Calibri"/>
        </w:rPr>
      </w:pPr>
    </w:p>
    <w:p w14:paraId="1714C07D" w14:textId="06BE9739" w:rsidR="00C17A9A" w:rsidRDefault="00837F7A">
      <w:pPr>
        <w:spacing w:after="0"/>
        <w:ind w:left="49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</w:t>
      </w:r>
      <w:r>
        <w:rPr>
          <w:rFonts w:ascii="Calibri" w:eastAsia="Calibri" w:hAnsi="Calibri" w:cs="Calibri"/>
        </w:rPr>
        <w:t xml:space="preserve"> ......................................……………… </w:t>
      </w:r>
      <w:r>
        <w:rPr>
          <w:rFonts w:ascii="Calibri" w:eastAsia="Calibri" w:hAnsi="Calibri" w:cs="Calibri"/>
        </w:rPr>
        <w:tab/>
      </w:r>
      <w:r w:rsidR="00510F64">
        <w:rPr>
          <w:rFonts w:ascii="Calibri" w:eastAsia="Calibri" w:hAnsi="Calibri" w:cs="Calibri"/>
        </w:rPr>
        <w:t xml:space="preserve">             </w:t>
      </w:r>
      <w:r>
        <w:rPr>
          <w:rFonts w:ascii="Calibri" w:eastAsia="Calibri" w:hAnsi="Calibri" w:cs="Calibri"/>
        </w:rPr>
        <w:t xml:space="preserve">podpis vedoucího práce </w:t>
      </w:r>
    </w:p>
    <w:p w14:paraId="122947EA" w14:textId="77777777" w:rsidR="00C17A9A" w:rsidRDefault="00C17A9A">
      <w:pPr>
        <w:spacing w:after="0"/>
        <w:jc w:val="both"/>
      </w:pPr>
    </w:p>
    <w:p w14:paraId="54B8A0F1" w14:textId="77777777" w:rsidR="00C17A9A" w:rsidRDefault="00C17A9A">
      <w:pPr>
        <w:spacing w:after="0"/>
        <w:jc w:val="both"/>
      </w:pPr>
    </w:p>
    <w:p w14:paraId="4A031B96" w14:textId="77777777" w:rsidR="00C17A9A" w:rsidRDefault="00C17A9A">
      <w:pPr>
        <w:spacing w:after="0"/>
        <w:jc w:val="both"/>
      </w:pPr>
    </w:p>
    <w:p w14:paraId="744621C1" w14:textId="77777777" w:rsidR="00C17A9A" w:rsidRDefault="00C17A9A">
      <w:pPr>
        <w:spacing w:after="0"/>
        <w:jc w:val="both"/>
      </w:pPr>
    </w:p>
    <w:p w14:paraId="4189E844" w14:textId="77777777" w:rsidR="00C17A9A" w:rsidRDefault="00C17A9A">
      <w:pPr>
        <w:spacing w:after="0"/>
        <w:jc w:val="both"/>
      </w:pPr>
    </w:p>
    <w:p w14:paraId="62A05BFB" w14:textId="77777777" w:rsidR="00C17A9A" w:rsidRDefault="00C17A9A">
      <w:pPr>
        <w:spacing w:after="0"/>
        <w:jc w:val="both"/>
      </w:pPr>
    </w:p>
    <w:p w14:paraId="3CF59FE0" w14:textId="77777777" w:rsidR="00C17A9A" w:rsidRDefault="00C17A9A">
      <w:pPr>
        <w:spacing w:after="0"/>
        <w:jc w:val="both"/>
      </w:pPr>
    </w:p>
    <w:p w14:paraId="3603193C" w14:textId="77777777" w:rsidR="00C17A9A" w:rsidRDefault="00C17A9A">
      <w:pPr>
        <w:spacing w:after="0"/>
        <w:jc w:val="both"/>
      </w:pPr>
    </w:p>
    <w:p w14:paraId="2FEBE9DD" w14:textId="77777777" w:rsidR="00C17A9A" w:rsidRDefault="00C17A9A">
      <w:pPr>
        <w:spacing w:after="0"/>
        <w:jc w:val="both"/>
      </w:pPr>
    </w:p>
    <w:p w14:paraId="08779FAD" w14:textId="77777777" w:rsidR="00C17A9A" w:rsidRDefault="00C17A9A">
      <w:pPr>
        <w:spacing w:after="0"/>
        <w:jc w:val="both"/>
      </w:pPr>
    </w:p>
    <w:p w14:paraId="703561E6" w14:textId="77777777" w:rsidR="00C17A9A" w:rsidRDefault="00C17A9A">
      <w:pPr>
        <w:spacing w:after="0"/>
        <w:jc w:val="both"/>
      </w:pPr>
    </w:p>
    <w:p w14:paraId="4AF99B48" w14:textId="77777777" w:rsidR="00C17A9A" w:rsidRDefault="00C17A9A">
      <w:pPr>
        <w:spacing w:after="0"/>
        <w:jc w:val="both"/>
      </w:pPr>
    </w:p>
    <w:p w14:paraId="64C6F431" w14:textId="77777777" w:rsidR="00C17A9A" w:rsidRDefault="00C17A9A">
      <w:pPr>
        <w:spacing w:after="0"/>
        <w:jc w:val="both"/>
      </w:pPr>
    </w:p>
    <w:p w14:paraId="3F92F03D" w14:textId="77777777" w:rsidR="00C17A9A" w:rsidRDefault="00C17A9A">
      <w:pPr>
        <w:spacing w:after="0"/>
        <w:jc w:val="both"/>
      </w:pPr>
    </w:p>
    <w:p w14:paraId="03173858" w14:textId="77777777" w:rsidR="00C17A9A" w:rsidRDefault="00C17A9A">
      <w:pPr>
        <w:spacing w:after="0"/>
        <w:jc w:val="both"/>
      </w:pPr>
    </w:p>
    <w:p w14:paraId="2CD935D4" w14:textId="77777777" w:rsidR="00C17A9A" w:rsidRDefault="00837F7A">
      <w:pPr>
        <w:spacing w:after="0"/>
        <w:jc w:val="both"/>
      </w:pPr>
      <w:r>
        <w:t>Pro klasifikaci použijte tuto stupnici:</w:t>
      </w:r>
    </w:p>
    <w:p w14:paraId="23F2BFCA" w14:textId="77777777" w:rsidR="00C17A9A" w:rsidRDefault="00C17A9A">
      <w:pPr>
        <w:spacing w:after="0"/>
        <w:jc w:val="both"/>
      </w:pPr>
    </w:p>
    <w:tbl>
      <w:tblPr>
        <w:tblStyle w:val="a0"/>
        <w:tblW w:w="9610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C17A9A" w14:paraId="5C1E8AB4" w14:textId="77777777">
        <w:trPr>
          <w:trHeight w:val="284"/>
        </w:trPr>
        <w:tc>
          <w:tcPr>
            <w:tcW w:w="1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B47496" w14:textId="77777777" w:rsidR="00C17A9A" w:rsidRDefault="00837F7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96DEA" w14:textId="77777777" w:rsidR="00C17A9A" w:rsidRDefault="00837F7A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 - velmi</w:t>
            </w:r>
            <w:proofErr w:type="gramEnd"/>
            <w:r>
              <w:rPr>
                <w:sz w:val="20"/>
                <w:szCs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A9887" w14:textId="77777777" w:rsidR="00C17A9A" w:rsidRDefault="00837F7A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A49D0" w14:textId="77777777" w:rsidR="00C17A9A" w:rsidRDefault="00837F7A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E7114" w14:textId="77777777" w:rsidR="00C17A9A" w:rsidRDefault="00837F7A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124CECD" w14:textId="77777777" w:rsidR="00C17A9A" w:rsidRDefault="00837F7A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 - nedostatečně</w:t>
            </w:r>
            <w:proofErr w:type="gramEnd"/>
          </w:p>
        </w:tc>
      </w:tr>
    </w:tbl>
    <w:p w14:paraId="1ABBFB60" w14:textId="77777777" w:rsidR="00C17A9A" w:rsidRDefault="00C17A9A">
      <w:pPr>
        <w:spacing w:after="0"/>
        <w:jc w:val="both"/>
      </w:pPr>
    </w:p>
    <w:p w14:paraId="38A75F80" w14:textId="77777777" w:rsidR="00C17A9A" w:rsidRDefault="00C17A9A">
      <w:pPr>
        <w:spacing w:after="0"/>
        <w:jc w:val="both"/>
        <w:rPr>
          <w:u w:val="single"/>
        </w:rPr>
      </w:pPr>
    </w:p>
    <w:p w14:paraId="0807923C" w14:textId="77777777" w:rsidR="00C17A9A" w:rsidRDefault="00837F7A">
      <w:pPr>
        <w:pBdr>
          <w:top w:val="single" w:sz="4" w:space="1" w:color="000000"/>
        </w:pBdr>
        <w:spacing w:after="0"/>
        <w:jc w:val="both"/>
      </w:pPr>
      <w:r>
        <w:t>* nehodící se škrtněte</w:t>
      </w:r>
    </w:p>
    <w:sectPr w:rsidR="00C17A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0E533" w14:textId="77777777" w:rsidR="002E76A8" w:rsidRDefault="002E76A8">
      <w:pPr>
        <w:spacing w:after="0"/>
      </w:pPr>
      <w:r>
        <w:separator/>
      </w:r>
    </w:p>
  </w:endnote>
  <w:endnote w:type="continuationSeparator" w:id="0">
    <w:p w14:paraId="53CBA663" w14:textId="77777777" w:rsidR="002E76A8" w:rsidRDefault="002E76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E5D98" w14:textId="77777777" w:rsidR="00C17A9A" w:rsidRDefault="00C17A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9208" w14:textId="77777777" w:rsidR="00C17A9A" w:rsidRDefault="00C17A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F962E" w14:textId="77777777" w:rsidR="00C17A9A" w:rsidRDefault="00C17A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DEC77" w14:textId="77777777" w:rsidR="002E76A8" w:rsidRDefault="002E76A8">
      <w:pPr>
        <w:spacing w:after="0"/>
      </w:pPr>
      <w:r>
        <w:separator/>
      </w:r>
    </w:p>
  </w:footnote>
  <w:footnote w:type="continuationSeparator" w:id="0">
    <w:p w14:paraId="208838CB" w14:textId="77777777" w:rsidR="002E76A8" w:rsidRDefault="002E76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45FE" w14:textId="77777777" w:rsidR="00C17A9A" w:rsidRDefault="00C17A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234B" w14:textId="77777777" w:rsidR="00C17A9A" w:rsidRDefault="00C17A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jc w:val="center"/>
      <w:rPr>
        <w:rFonts w:ascii="Berlin CE" w:eastAsia="Berlin CE" w:hAnsi="Berlin CE" w:cs="Berlin CE"/>
        <w:color w:val="000000"/>
        <w:sz w:val="18"/>
        <w:szCs w:val="18"/>
      </w:rPr>
    </w:pPr>
  </w:p>
  <w:p w14:paraId="5642DC2C" w14:textId="77777777" w:rsidR="00C17A9A" w:rsidRDefault="00C17A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6256E" w14:textId="77777777" w:rsidR="00C17A9A" w:rsidRDefault="00C17A9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Berlin CE" w:eastAsia="Berlin CE" w:hAnsi="Berlin CE" w:cs="Berlin CE"/>
        <w:color w:val="000000"/>
        <w:sz w:val="18"/>
        <w:szCs w:val="18"/>
      </w:rPr>
    </w:pPr>
  </w:p>
  <w:tbl>
    <w:tblPr>
      <w:tblStyle w:val="a1"/>
      <w:tblW w:w="9212" w:type="dxa"/>
      <w:tblInd w:w="-183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212"/>
    </w:tblGrid>
    <w:tr w:rsidR="00C17A9A" w14:paraId="3FCFB241" w14:textId="77777777">
      <w:tc>
        <w:tcPr>
          <w:tcW w:w="9212" w:type="dxa"/>
          <w:shd w:val="clear" w:color="auto" w:fill="auto"/>
        </w:tcPr>
        <w:p w14:paraId="3B86DCC1" w14:textId="77777777" w:rsidR="00C17A9A" w:rsidRDefault="00837F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Berlin CE" w:eastAsia="Berlin CE" w:hAnsi="Berlin CE" w:cs="Berlin CE"/>
              <w:color w:val="000000"/>
              <w:sz w:val="18"/>
              <w:szCs w:val="18"/>
            </w:rPr>
          </w:pPr>
          <w:r>
            <w:rPr>
              <w:rFonts w:ascii="Berlin CE" w:eastAsia="Berlin CE" w:hAnsi="Berlin CE" w:cs="Berlin CE"/>
              <w:color w:val="000000"/>
              <w:sz w:val="18"/>
              <w:szCs w:val="18"/>
            </w:rPr>
            <w:pict w14:anchorId="77C8B53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55pt;height:81.65pt">
                <v:imagedata r:id="rId1" o:title="fmk_logo_cz"/>
              </v:shape>
            </w:pict>
          </w:r>
        </w:p>
      </w:tc>
    </w:tr>
  </w:tbl>
  <w:p w14:paraId="1DF62ECC" w14:textId="77777777" w:rsidR="00C17A9A" w:rsidRDefault="00C17A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9A"/>
    <w:rsid w:val="00140823"/>
    <w:rsid w:val="002E76A8"/>
    <w:rsid w:val="00510F64"/>
    <w:rsid w:val="00837F7A"/>
    <w:rsid w:val="00C1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2E4C4"/>
  <w15:docId w15:val="{71358FF2-4CC8-424B-886B-F33C1BFB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E44CB7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E44CB7"/>
    <w:rPr>
      <w:b/>
      <w:bCs/>
      <w:sz w:val="27"/>
      <w:szCs w:val="27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6O2H5kyh8G/LZ2eRvIPTON7zww==">CgMxLjAyCGguZ2pkZ3hzOAByITFqZEcxdnlkSnpwUnRwa3h1ZUNCUFROTmNBTFZ6cVkwZQ==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5FF159-8E66-4D1E-8B01-69A384B22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E35A83-73BE-401C-A9D3-8CEC9F64C7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1A4333-2726-4708-8C9F-51484CB09309}">
  <ds:schemaRefs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00406292-4964-4929-9097-6365269a3cb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2267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Sklenářová</dc:creator>
  <cp:lastModifiedBy>Hana Marečková</cp:lastModifiedBy>
  <cp:revision>2</cp:revision>
  <dcterms:created xsi:type="dcterms:W3CDTF">2024-06-07T13:23:00Z</dcterms:created>
  <dcterms:modified xsi:type="dcterms:W3CDTF">2024-06-07T13:23:00Z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