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AB4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B4F45">
              <w:rPr>
                <w:sz w:val="22"/>
                <w:szCs w:val="22"/>
              </w:rPr>
              <w:t>Soňa Bartošová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4F4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sociálních pracovníků v sociálně aktivizačních službách pro rodiny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4F45" w:rsidP="00AB4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B4F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4F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42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23090" w:rsidRPr="004F78FF" w:rsidRDefault="00F23090" w:rsidP="00362AB0">
            <w:pPr>
              <w:rPr>
                <w:b/>
                <w:sz w:val="22"/>
                <w:szCs w:val="22"/>
              </w:rPr>
            </w:pPr>
          </w:p>
          <w:p w:rsidR="004F78FF" w:rsidRDefault="00A73F75" w:rsidP="00F23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</w:t>
            </w:r>
            <w:r w:rsidR="00AB4F45">
              <w:rPr>
                <w:sz w:val="22"/>
                <w:szCs w:val="22"/>
              </w:rPr>
              <w:t xml:space="preserve">plomová práce se zabývá problematikou </w:t>
            </w:r>
            <w:proofErr w:type="spellStart"/>
            <w:r w:rsidR="00AB4F45">
              <w:rPr>
                <w:sz w:val="22"/>
                <w:szCs w:val="22"/>
              </w:rPr>
              <w:t>resilience</w:t>
            </w:r>
            <w:proofErr w:type="spellEnd"/>
            <w:r w:rsidR="00AB4F45">
              <w:rPr>
                <w:sz w:val="22"/>
                <w:szCs w:val="22"/>
              </w:rPr>
              <w:t xml:space="preserve"> a využití </w:t>
            </w:r>
            <w:proofErr w:type="spellStart"/>
            <w:r w:rsidR="00AB4F45">
              <w:rPr>
                <w:sz w:val="22"/>
                <w:szCs w:val="22"/>
              </w:rPr>
              <w:t>copingových</w:t>
            </w:r>
            <w:proofErr w:type="spellEnd"/>
            <w:r w:rsidR="00AB4F45">
              <w:rPr>
                <w:sz w:val="22"/>
                <w:szCs w:val="22"/>
              </w:rPr>
              <w:t xml:space="preserve"> strategií u sociálních pracovníků v sociálně aktivizačních službách. Koncepce práce je promyšlená (jak teoretické, tak výzkumné části). Přestože je teoretická část poměrně stručná, podává dostatečný rámec a konceptuální vymezení </w:t>
            </w:r>
            <w:proofErr w:type="spellStart"/>
            <w:r w:rsidR="00AB4F45">
              <w:rPr>
                <w:sz w:val="22"/>
                <w:szCs w:val="22"/>
              </w:rPr>
              <w:t>resilience</w:t>
            </w:r>
            <w:proofErr w:type="spellEnd"/>
            <w:r w:rsidR="00AB4F45">
              <w:rPr>
                <w:sz w:val="22"/>
                <w:szCs w:val="22"/>
              </w:rPr>
              <w:t xml:space="preserve"> a </w:t>
            </w:r>
            <w:proofErr w:type="spellStart"/>
            <w:r w:rsidR="00AB4F45">
              <w:rPr>
                <w:sz w:val="22"/>
                <w:szCs w:val="22"/>
              </w:rPr>
              <w:t>copingových</w:t>
            </w:r>
            <w:proofErr w:type="spellEnd"/>
            <w:r w:rsidR="00AB4F45">
              <w:rPr>
                <w:sz w:val="22"/>
                <w:szCs w:val="22"/>
              </w:rPr>
              <w:t xml:space="preserve"> strategií. Oceňuji spojení obou témat a přesvědčivé zdůvodnění potřebnosti obou témat. Metodologická část práce má jasnou strukturu, cíle a opírá se o vhodně zvolenou metodiku zpracování</w:t>
            </w:r>
            <w:r w:rsidR="00F23090">
              <w:rPr>
                <w:sz w:val="22"/>
                <w:szCs w:val="22"/>
              </w:rPr>
              <w:t xml:space="preserve">. Nezůstává pouze u popisu míry </w:t>
            </w:r>
            <w:proofErr w:type="spellStart"/>
            <w:r w:rsidR="00F23090">
              <w:rPr>
                <w:sz w:val="22"/>
                <w:szCs w:val="22"/>
              </w:rPr>
              <w:t>resilience</w:t>
            </w:r>
            <w:proofErr w:type="spellEnd"/>
            <w:r w:rsidR="00F23090">
              <w:rPr>
                <w:sz w:val="22"/>
                <w:szCs w:val="22"/>
              </w:rPr>
              <w:t xml:space="preserve"> a využití </w:t>
            </w:r>
            <w:proofErr w:type="spellStart"/>
            <w:r w:rsidR="00F23090">
              <w:rPr>
                <w:sz w:val="22"/>
                <w:szCs w:val="22"/>
              </w:rPr>
              <w:t>copingových</w:t>
            </w:r>
            <w:proofErr w:type="spellEnd"/>
            <w:r w:rsidR="00F23090">
              <w:rPr>
                <w:sz w:val="22"/>
                <w:szCs w:val="22"/>
              </w:rPr>
              <w:t xml:space="preserve"> strategií u sociálních pracovníků, ale ověřuje také rozdíly v závislosti na délce praxe a souvislost mezi </w:t>
            </w:r>
            <w:proofErr w:type="spellStart"/>
            <w:r w:rsidR="00F23090">
              <w:rPr>
                <w:sz w:val="22"/>
                <w:szCs w:val="22"/>
              </w:rPr>
              <w:t>resiliencí</w:t>
            </w:r>
            <w:proofErr w:type="spellEnd"/>
            <w:r w:rsidR="00F23090">
              <w:rPr>
                <w:sz w:val="22"/>
                <w:szCs w:val="22"/>
              </w:rPr>
              <w:t xml:space="preserve"> a </w:t>
            </w:r>
            <w:proofErr w:type="spellStart"/>
            <w:r w:rsidR="00F23090">
              <w:rPr>
                <w:sz w:val="22"/>
                <w:szCs w:val="22"/>
              </w:rPr>
              <w:t>copingovými</w:t>
            </w:r>
            <w:proofErr w:type="spellEnd"/>
            <w:r w:rsidR="00F23090">
              <w:rPr>
                <w:sz w:val="22"/>
                <w:szCs w:val="22"/>
              </w:rPr>
              <w:t xml:space="preserve"> strategiemi. Vyhodnocení výsledků je provedeno v souladu se zvolenou metodologií, popis výsledků je jasný a srozumitelný. Diskuse je spíše stručnější, což odpovídá charakteru kvantitativních dat, nicméně autorka si mohla dovolit i hlubší interpretaci a pustit se do rozsáhlejší diskuse. Možná by bylo vhodné také doplnit doporučení pro praxi. Oceňuji náročnější způsob zpracování dat a také porovnání výsledků s odbornou literat</w:t>
            </w:r>
            <w:r w:rsidR="00102089">
              <w:rPr>
                <w:sz w:val="22"/>
                <w:szCs w:val="22"/>
              </w:rPr>
              <w:t>urou. Lze také ocenit svědomi</w:t>
            </w:r>
            <w:r w:rsidR="00F23090">
              <w:rPr>
                <w:sz w:val="22"/>
                <w:szCs w:val="22"/>
              </w:rPr>
              <w:t>tý přístup studentky ke zprac</w:t>
            </w:r>
            <w:r w:rsidR="009527FC">
              <w:rPr>
                <w:sz w:val="22"/>
                <w:szCs w:val="22"/>
              </w:rPr>
              <w:t>ování práce a její samostatnost</w:t>
            </w:r>
            <w:bookmarkStart w:id="0" w:name="_GoBack"/>
            <w:bookmarkEnd w:id="0"/>
            <w:r w:rsidR="00F23090">
              <w:rPr>
                <w:sz w:val="22"/>
                <w:szCs w:val="22"/>
              </w:rPr>
              <w:t xml:space="preserve"> při zpracování. </w:t>
            </w:r>
          </w:p>
          <w:p w:rsidR="00F23090" w:rsidRPr="00C50B27" w:rsidRDefault="00F23090" w:rsidP="00F2309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23090" w:rsidRPr="00A73F7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F78FF" w:rsidRDefault="00F2309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nastínit možná doporučení pro praxi a také spojitost se sociální pedagogikou.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E42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1. 5. 2024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25" w:rsidRDefault="00887125">
      <w:r>
        <w:separator/>
      </w:r>
    </w:p>
  </w:endnote>
  <w:endnote w:type="continuationSeparator" w:id="0">
    <w:p w:rsidR="00887125" w:rsidRDefault="0088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25" w:rsidRDefault="00887125">
      <w:r>
        <w:separator/>
      </w:r>
    </w:p>
  </w:footnote>
  <w:footnote w:type="continuationSeparator" w:id="0">
    <w:p w:rsidR="00887125" w:rsidRDefault="008871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6A"/>
    <w:rsid w:val="000E2C47"/>
    <w:rsid w:val="00102089"/>
    <w:rsid w:val="0018636A"/>
    <w:rsid w:val="0030780F"/>
    <w:rsid w:val="00362AB0"/>
    <w:rsid w:val="0037008D"/>
    <w:rsid w:val="003F5DA2"/>
    <w:rsid w:val="004F78FF"/>
    <w:rsid w:val="00512982"/>
    <w:rsid w:val="00514664"/>
    <w:rsid w:val="00526D47"/>
    <w:rsid w:val="0055255D"/>
    <w:rsid w:val="005C219A"/>
    <w:rsid w:val="006847E2"/>
    <w:rsid w:val="006A0967"/>
    <w:rsid w:val="00730C1A"/>
    <w:rsid w:val="00834807"/>
    <w:rsid w:val="00887125"/>
    <w:rsid w:val="00915999"/>
    <w:rsid w:val="009527FC"/>
    <w:rsid w:val="00A73F75"/>
    <w:rsid w:val="00AB4F45"/>
    <w:rsid w:val="00B411DB"/>
    <w:rsid w:val="00BA3203"/>
    <w:rsid w:val="00C03D7D"/>
    <w:rsid w:val="00C50B27"/>
    <w:rsid w:val="00CE4267"/>
    <w:rsid w:val="00D62416"/>
    <w:rsid w:val="00DC1BF5"/>
    <w:rsid w:val="00E709EA"/>
    <w:rsid w:val="00E87FCF"/>
    <w:rsid w:val="00EB6206"/>
    <w:rsid w:val="00F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903D5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49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7</cp:revision>
  <cp:lastPrinted>2012-04-25T08:21:00Z</cp:lastPrinted>
  <dcterms:created xsi:type="dcterms:W3CDTF">2024-05-02T08:04:00Z</dcterms:created>
  <dcterms:modified xsi:type="dcterms:W3CDTF">2024-05-02T10:40:00Z</dcterms:modified>
</cp:coreProperties>
</file>