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4C0A87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870CB">
        <w:rPr>
          <w:rFonts w:asciiTheme="minorHAnsi" w:hAnsiTheme="minorHAnsi" w:cstheme="minorHAnsi"/>
          <w:sz w:val="22"/>
          <w:szCs w:val="22"/>
        </w:rPr>
        <w:t>Šlechta Michal</w:t>
      </w:r>
    </w:p>
    <w:p w14:paraId="01DAD7B2" w14:textId="703257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599F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43917A2A" w14:textId="50442CD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870CB">
        <w:rPr>
          <w:rFonts w:cstheme="minorHAnsi"/>
        </w:rPr>
        <w:t>Dlouhodobý majetek ve vybraném podniku</w:t>
      </w:r>
    </w:p>
    <w:p w14:paraId="3F08876F" w14:textId="6668815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0E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5FB952" w:rsidR="000E094A" w:rsidRDefault="006619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48C2C46" w:rsidR="000E094A" w:rsidRPr="000E094A" w:rsidRDefault="006619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bakalářské práce patří mezi jednodušší</w:t>
            </w:r>
            <w:r w:rsidR="00B7467E">
              <w:rPr>
                <w:rFonts w:cstheme="minorHAnsi"/>
              </w:rPr>
              <w:t>, ale vychází z požadavků firmy</w:t>
            </w:r>
            <w:r>
              <w:rPr>
                <w:rFonts w:cstheme="minorHAnsi"/>
              </w:rPr>
              <w:t xml:space="preserve">. Cíle jsou stanoveny vzhledem k tématu práce vhodně. Jsou definovány stručně a výstižně. Jsou rozděleny na hlavní cíl a dílčí cíle, kterou vedou k naplnění cíle hlavního. Použité metody jsou také stručně a výstižně popsány. U každé metody je uvedena část práce, ve které je </w:t>
            </w:r>
            <w:r w:rsidR="00464E73">
              <w:rPr>
                <w:rFonts w:cstheme="minorHAnsi"/>
              </w:rPr>
              <w:t xml:space="preserve">metoda </w:t>
            </w:r>
            <w:r>
              <w:rPr>
                <w:rFonts w:cstheme="minorHAnsi"/>
              </w:rPr>
              <w:t>použita a také důvod použití nebo k čemu byly použity. Vedou k naplnění cíle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66303C" w:rsidR="000E094A" w:rsidRDefault="008C5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2D9A035" w:rsidR="000E094A" w:rsidRPr="000E094A" w:rsidRDefault="008C50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tématu práce se t</w:t>
            </w:r>
            <w:r w:rsidR="00661994">
              <w:rPr>
                <w:rFonts w:cstheme="minorHAnsi"/>
              </w:rPr>
              <w:t xml:space="preserve">eoretická část </w:t>
            </w:r>
            <w:r>
              <w:rPr>
                <w:rFonts w:cstheme="minorHAnsi"/>
              </w:rPr>
              <w:t>zaměřuje především na dlouhodobý majetek. Jsou zde zmíněny i základní teoretické prvky z finanční analýzy a technologií k evidenci dlouhodobého majetku. Poznatky z obou těchto částí jsou využity v části praktické. K jejímu vypracování byl použit dostatečný počet především domácích zdrojů, které jsou v práci vhodně citovány.</w:t>
            </w:r>
            <w:r w:rsidR="00DB7145">
              <w:rPr>
                <w:rFonts w:cstheme="minorHAnsi"/>
              </w:rPr>
              <w:t xml:space="preserve"> Teoretická část tak vytváří dobré výchozí podmínky pro část praktickou.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CE9952" w:rsidR="000E094A" w:rsidRDefault="004A0A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7CFAD42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7F64F2" w14:textId="22803683" w:rsidR="000E094A" w:rsidRPr="005852B9" w:rsidRDefault="00FF0972" w:rsidP="002174EA">
            <w:pPr>
              <w:tabs>
                <w:tab w:val="right" w:pos="8789"/>
              </w:tabs>
              <w:jc w:val="both"/>
              <w:rPr>
                <w:iCs/>
                <w:noProof/>
              </w:rPr>
            </w:pPr>
            <w:r>
              <w:rPr>
                <w:rFonts w:cstheme="minorHAnsi"/>
              </w:rPr>
              <w:t xml:space="preserve">V praktické části je nejprve představena firma a provedena finanční analýza pro zhodnocení </w:t>
            </w:r>
            <w:r w:rsidR="008D663B">
              <w:rPr>
                <w:rFonts w:cstheme="minorHAnsi"/>
              </w:rPr>
              <w:t xml:space="preserve">finanční situace zkoumaného podniku. </w:t>
            </w:r>
            <w:r w:rsidR="002174EA" w:rsidRPr="002174EA">
              <w:rPr>
                <w:rFonts w:cstheme="minorHAnsi"/>
              </w:rPr>
              <w:t>Provedené analýzy dlouh</w:t>
            </w:r>
            <w:r w:rsidR="002174EA">
              <w:rPr>
                <w:rFonts w:cstheme="minorHAnsi"/>
              </w:rPr>
              <w:t>o</w:t>
            </w:r>
            <w:r w:rsidR="002174EA" w:rsidRPr="002174EA">
              <w:rPr>
                <w:rFonts w:cstheme="minorHAnsi"/>
              </w:rPr>
              <w:t>dobého maje</w:t>
            </w:r>
            <w:r w:rsidR="002174EA">
              <w:rPr>
                <w:rFonts w:cstheme="minorHAnsi"/>
              </w:rPr>
              <w:t>t</w:t>
            </w:r>
            <w:r w:rsidR="002174EA" w:rsidRPr="002174EA">
              <w:rPr>
                <w:rFonts w:cstheme="minorHAnsi"/>
              </w:rPr>
              <w:t>ku jsou</w:t>
            </w:r>
            <w:r w:rsidR="002174EA">
              <w:rPr>
                <w:rFonts w:cstheme="minorHAnsi"/>
              </w:rPr>
              <w:t xml:space="preserve"> </w:t>
            </w:r>
            <w:r w:rsidR="002174EA" w:rsidRPr="002174EA">
              <w:rPr>
                <w:rFonts w:cstheme="minorHAnsi"/>
              </w:rPr>
              <w:t xml:space="preserve">velmi podrobné a vhodně přibližují stav zkoumané problematiky ve vybraném podniku. Na práci lze ocenit její </w:t>
            </w:r>
            <w:r w:rsidR="00464E73">
              <w:rPr>
                <w:rFonts w:cstheme="minorHAnsi"/>
              </w:rPr>
              <w:t>podrobné</w:t>
            </w:r>
            <w:r w:rsidR="002174EA" w:rsidRPr="002174EA">
              <w:rPr>
                <w:rFonts w:cstheme="minorHAnsi"/>
              </w:rPr>
              <w:t xml:space="preserve"> zpracování a</w:t>
            </w:r>
            <w:r w:rsidR="002174EA">
              <w:rPr>
                <w:i/>
                <w:noProof/>
              </w:rPr>
              <w:t xml:space="preserve"> </w:t>
            </w:r>
            <w:r w:rsidR="002174EA">
              <w:rPr>
                <w:iCs/>
                <w:noProof/>
              </w:rPr>
              <w:t>zaměření se i na vnitřní podnikovou</w:t>
            </w:r>
            <w:r w:rsidR="004A0A1B">
              <w:rPr>
                <w:iCs/>
                <w:noProof/>
              </w:rPr>
              <w:t xml:space="preserve"> účetní</w:t>
            </w:r>
            <w:r w:rsidR="002174EA">
              <w:rPr>
                <w:iCs/>
                <w:noProof/>
              </w:rPr>
              <w:t xml:space="preserve"> směrnici </w:t>
            </w:r>
            <w:r w:rsidR="00464E73">
              <w:rPr>
                <w:iCs/>
                <w:noProof/>
              </w:rPr>
              <w:t>k</w:t>
            </w:r>
            <w:r w:rsidR="002174EA">
              <w:rPr>
                <w:iCs/>
                <w:noProof/>
              </w:rPr>
              <w:t xml:space="preserve"> dlouhodob</w:t>
            </w:r>
            <w:r w:rsidR="00464E73">
              <w:rPr>
                <w:iCs/>
                <w:noProof/>
              </w:rPr>
              <w:t>ému</w:t>
            </w:r>
            <w:r w:rsidR="002174EA">
              <w:rPr>
                <w:iCs/>
                <w:noProof/>
              </w:rPr>
              <w:t xml:space="preserve"> majet</w:t>
            </w:r>
            <w:r w:rsidR="00464E73">
              <w:rPr>
                <w:iCs/>
                <w:noProof/>
              </w:rPr>
              <w:t>ku</w:t>
            </w:r>
            <w:r w:rsidR="002174EA" w:rsidRPr="005852B9">
              <w:rPr>
                <w:rFonts w:cstheme="minorHAnsi"/>
              </w:rPr>
              <w:t xml:space="preserve">. </w:t>
            </w:r>
            <w:r w:rsidR="005852B9" w:rsidRPr="005852B9">
              <w:rPr>
                <w:rFonts w:cstheme="minorHAnsi"/>
              </w:rPr>
              <w:t>Na závěr</w:t>
            </w:r>
            <w:r w:rsidR="005852B9">
              <w:rPr>
                <w:i/>
                <w:noProof/>
              </w:rPr>
              <w:t xml:space="preserve"> </w:t>
            </w:r>
            <w:r w:rsidR="005852B9" w:rsidRPr="005852B9">
              <w:rPr>
                <w:rFonts w:cstheme="minorHAnsi"/>
              </w:rPr>
              <w:t>této části lze nalézt kapitolu Zhodnocení analýzy dlouhodobého majetku, která představuje spojovací prvek mezi analytickou a návrhovou částí</w:t>
            </w:r>
            <w:r w:rsidR="005852B9">
              <w:rPr>
                <w:i/>
                <w:noProof/>
              </w:rPr>
              <w:t>.</w:t>
            </w:r>
          </w:p>
          <w:p w14:paraId="303103B0" w14:textId="50E926B9" w:rsidR="00E7509B" w:rsidRPr="000E094A" w:rsidRDefault="00E7509B" w:rsidP="002174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52EDE7" w:rsidR="000E094A" w:rsidRDefault="00464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A080571" w:rsidR="000E094A" w:rsidRPr="000E094A" w:rsidRDefault="00B746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doporučení vychází z výsledků analýz z praktické části a také z požadavků firmy. </w:t>
            </w:r>
            <w:r w:rsidR="00FF0972">
              <w:rPr>
                <w:rFonts w:cstheme="minorHAnsi"/>
              </w:rPr>
              <w:t>Lze ocenit jejich praktičnost</w:t>
            </w:r>
            <w:r w:rsidR="00E7509B">
              <w:rPr>
                <w:rFonts w:cstheme="minorHAnsi"/>
              </w:rPr>
              <w:t>.</w:t>
            </w:r>
            <w:r w:rsidR="004A0A1B">
              <w:rPr>
                <w:rFonts w:cstheme="minorHAnsi"/>
              </w:rPr>
              <w:t xml:space="preserve"> Kladně lze hodnotit aktualizaci a doplnění vnitřní podnikové účetní směrnice zaměřené na dlouhodobý majetek, kterou lze nalézt v příloze, a</w:t>
            </w:r>
            <w:r w:rsidR="005852B9">
              <w:rPr>
                <w:rFonts w:cstheme="minorHAnsi"/>
              </w:rPr>
              <w:t xml:space="preserve"> návrh nových technologií pro evidenci dlouhodobého majetku včetně stručné kalkulace nákladů.</w:t>
            </w:r>
            <w:r w:rsidR="004A0A1B">
              <w:rPr>
                <w:rFonts w:cstheme="minorHAnsi"/>
              </w:rPr>
              <w:t xml:space="preserve">  Praktická část je v souladu se stanovenými cíli, které naplňuje.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DA1A2C" w:rsidR="000E094A" w:rsidRDefault="00464E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2C2AF2E" w:rsidR="000E094A" w:rsidRDefault="004A0A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dobrou jazykovou i grafickou úroveň. Byly použity předepsané normy citování</w:t>
            </w:r>
            <w:r w:rsidR="005852B9">
              <w:rPr>
                <w:rFonts w:cstheme="minorHAnsi"/>
              </w:rPr>
              <w:t xml:space="preserve"> zdrojů</w:t>
            </w:r>
            <w:r>
              <w:rPr>
                <w:rFonts w:cstheme="minorHAnsi"/>
              </w:rPr>
              <w:t>, které byly konzultovány s knihovnou.</w:t>
            </w:r>
            <w:r w:rsidR="005852B9">
              <w:rPr>
                <w:rFonts w:cstheme="minorHAnsi"/>
              </w:rPr>
              <w:t xml:space="preserve"> Jednotlivé texty i kapitoly jsou vzájemně logicky provázány a na sebe navazují.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80B08D" w:rsidR="009C7318" w:rsidRDefault="00EA71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C5316" w14:textId="774F3450" w:rsidR="002174EA" w:rsidRPr="000E094A" w:rsidRDefault="00464E73" w:rsidP="002174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Téma práce bylo zvoleno na základě požadavků firmy. </w:t>
            </w:r>
            <w:r w:rsidR="002174EA" w:rsidRPr="002174EA">
              <w:rPr>
                <w:rFonts w:cstheme="minorHAnsi"/>
              </w:rPr>
              <w:t>Autor ke zpracování práce přistupoval velmi zodpovědně</w:t>
            </w:r>
            <w:r w:rsidR="004A0A1B">
              <w:rPr>
                <w:rFonts w:cstheme="minorHAnsi"/>
              </w:rPr>
              <w:t>.</w:t>
            </w:r>
            <w:r w:rsidR="002174EA" w:rsidRPr="002174EA">
              <w:rPr>
                <w:rFonts w:cstheme="minorHAnsi"/>
              </w:rPr>
              <w:t xml:space="preserve"> </w:t>
            </w:r>
            <w:r w:rsidR="004A0A1B">
              <w:rPr>
                <w:rFonts w:cstheme="minorHAnsi"/>
              </w:rPr>
              <w:t>P</w:t>
            </w:r>
            <w:r w:rsidR="002174EA" w:rsidRPr="002174EA">
              <w:rPr>
                <w:rFonts w:cstheme="minorHAnsi"/>
              </w:rPr>
              <w:t>ráce byla pravidelně konzultována jak s pracovníky podniku</w:t>
            </w:r>
            <w:r w:rsidR="00E7509B">
              <w:rPr>
                <w:rFonts w:cstheme="minorHAnsi"/>
              </w:rPr>
              <w:t>,</w:t>
            </w:r>
            <w:r w:rsidR="002174EA" w:rsidRPr="002174EA">
              <w:rPr>
                <w:rFonts w:cstheme="minorHAnsi"/>
              </w:rPr>
              <w:t xml:space="preserve"> tak na univerzitě. </w:t>
            </w:r>
            <w:r w:rsidR="005852B9">
              <w:rPr>
                <w:rFonts w:cstheme="minorHAnsi"/>
              </w:rPr>
              <w:t xml:space="preserve">Téma práce patří mezi jednodušší, ale detailní zpracování </w:t>
            </w:r>
            <w:r w:rsidR="00EA71F9">
              <w:rPr>
                <w:rFonts w:cstheme="minorHAnsi"/>
              </w:rPr>
              <w:t xml:space="preserve">praktické části </w:t>
            </w:r>
            <w:r w:rsidR="005852B9">
              <w:rPr>
                <w:rFonts w:cstheme="minorHAnsi"/>
              </w:rPr>
              <w:t>zvyšuje kvalitu práce</w:t>
            </w:r>
            <w:r w:rsidR="00EA71F9">
              <w:rPr>
                <w:rFonts w:cstheme="minorHAnsi"/>
              </w:rPr>
              <w:t xml:space="preserve">. 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341358D" w:rsidR="009C7318" w:rsidRDefault="00B9166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podnik přistupoval k</w:t>
      </w:r>
      <w:r w:rsidR="00304512">
        <w:rPr>
          <w:rFonts w:cstheme="minorHAnsi"/>
        </w:rPr>
        <w:t> výsledkům analýz a k</w:t>
      </w:r>
      <w:r>
        <w:rPr>
          <w:rFonts w:cstheme="minorHAnsi"/>
        </w:rPr>
        <w:t> vámi navrhovaným doporučením?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Pr="004A0A1B" w:rsidRDefault="0085398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B89B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50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50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C66A3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50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7683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7509B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174EA"/>
    <w:rsid w:val="0024258E"/>
    <w:rsid w:val="0029651C"/>
    <w:rsid w:val="00304512"/>
    <w:rsid w:val="00347D94"/>
    <w:rsid w:val="003B0EDC"/>
    <w:rsid w:val="00453D90"/>
    <w:rsid w:val="00464E73"/>
    <w:rsid w:val="004A0A1B"/>
    <w:rsid w:val="004D378C"/>
    <w:rsid w:val="00562AA5"/>
    <w:rsid w:val="005852B9"/>
    <w:rsid w:val="005C4ACA"/>
    <w:rsid w:val="00661994"/>
    <w:rsid w:val="0067082B"/>
    <w:rsid w:val="00694399"/>
    <w:rsid w:val="0073639B"/>
    <w:rsid w:val="007553A6"/>
    <w:rsid w:val="0085398A"/>
    <w:rsid w:val="008704D6"/>
    <w:rsid w:val="008B781B"/>
    <w:rsid w:val="008C50B9"/>
    <w:rsid w:val="008D663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870CB"/>
    <w:rsid w:val="00AC1ADA"/>
    <w:rsid w:val="00B14451"/>
    <w:rsid w:val="00B7467E"/>
    <w:rsid w:val="00B91665"/>
    <w:rsid w:val="00BA16DD"/>
    <w:rsid w:val="00CA34A9"/>
    <w:rsid w:val="00CD12C3"/>
    <w:rsid w:val="00CD599F"/>
    <w:rsid w:val="00D90835"/>
    <w:rsid w:val="00DB7145"/>
    <w:rsid w:val="00DC7D52"/>
    <w:rsid w:val="00E22423"/>
    <w:rsid w:val="00E7509B"/>
    <w:rsid w:val="00EA71F9"/>
    <w:rsid w:val="00EF1720"/>
    <w:rsid w:val="00F92059"/>
    <w:rsid w:val="00FC2852"/>
    <w:rsid w:val="00FC6027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5476F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6</cp:revision>
  <cp:lastPrinted>2022-03-14T11:55:00Z</cp:lastPrinted>
  <dcterms:created xsi:type="dcterms:W3CDTF">2024-05-22T07:24:00Z</dcterms:created>
  <dcterms:modified xsi:type="dcterms:W3CDTF">2024-05-28T18:04:00Z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