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EBE2A5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A40CF">
        <w:rPr>
          <w:rFonts w:asciiTheme="minorHAnsi" w:hAnsiTheme="minorHAnsi" w:cstheme="minorHAnsi"/>
          <w:sz w:val="22"/>
          <w:szCs w:val="22"/>
        </w:rPr>
        <w:t>Alexandra Balharová</w:t>
      </w:r>
    </w:p>
    <w:p w14:paraId="7BEB1D07" w14:textId="28B4CED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7D46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5C5954D" w14:textId="16BAEF4A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A40CF">
        <w:rPr>
          <w:rFonts w:cstheme="minorHAnsi"/>
        </w:rPr>
        <w:t>Audit dlouhodobého majetku vybrané společnosti</w:t>
      </w:r>
    </w:p>
    <w:p w14:paraId="07FD52EA" w14:textId="3A0E421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A40C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6982B44" w:rsidR="000E094A" w:rsidRDefault="008E21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4B7AE" w14:textId="083F4973" w:rsidR="00FF36BF" w:rsidRPr="000E094A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byly stanoveny studentkou srozumitelně a odpovídají zvolené problematice</w:t>
            </w:r>
            <w:r w:rsidR="00170696">
              <w:rPr>
                <w:rFonts w:cstheme="minorHAnsi"/>
              </w:rPr>
              <w:t xml:space="preserve"> auditu dlouhodobého majetku. Součástí práce </w:t>
            </w:r>
            <w:r>
              <w:rPr>
                <w:rFonts w:cstheme="minorHAnsi"/>
              </w:rPr>
              <w:t>je nezbytná analýza</w:t>
            </w:r>
            <w:r w:rsidR="004949D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syntéza výsledků</w:t>
            </w:r>
            <w:r w:rsidR="004949DD">
              <w:rPr>
                <w:rFonts w:cstheme="minorHAnsi"/>
              </w:rPr>
              <w:t xml:space="preserve"> a dotazování ve vybrané společnosti</w:t>
            </w:r>
            <w:r>
              <w:rPr>
                <w:rFonts w:cstheme="minorHAnsi"/>
              </w:rPr>
              <w:t xml:space="preserve">. V práci byly stanovené cíle následně splněny bez připomínek.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766E87" w:rsidR="000E094A" w:rsidRDefault="008E21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21B65" w14:textId="7EF1644A" w:rsidR="00FF36BF" w:rsidRPr="000E094A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byla zpracována standardně z domácích i zahraničních zdrojů a obsahuje </w:t>
            </w:r>
            <w:r w:rsidR="00170696">
              <w:rPr>
                <w:rFonts w:cstheme="minorHAnsi"/>
              </w:rPr>
              <w:t>veškeré</w:t>
            </w:r>
            <w:r>
              <w:rPr>
                <w:rFonts w:cstheme="minorHAnsi"/>
              </w:rPr>
              <w:t xml:space="preserve"> základní informace k oblasti </w:t>
            </w:r>
            <w:r w:rsidR="00170696">
              <w:rPr>
                <w:rFonts w:cstheme="minorHAnsi"/>
              </w:rPr>
              <w:t xml:space="preserve">dlouhodobého majetku z pohledu účetního i daňového, dále pak na samotný proces auditu </w:t>
            </w:r>
            <w:r w:rsidR="004949DD">
              <w:rPr>
                <w:rFonts w:cstheme="minorHAnsi"/>
              </w:rPr>
              <w:br/>
            </w:r>
            <w:r w:rsidR="00170696">
              <w:rPr>
                <w:rFonts w:cstheme="minorHAnsi"/>
              </w:rPr>
              <w:t>a jeho jednotlivých kroků</w:t>
            </w:r>
            <w:r>
              <w:rPr>
                <w:rFonts w:cstheme="minorHAnsi"/>
              </w:rPr>
              <w:t>. Citováno bylo odpovídajícím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6ABDEEA" w:rsidR="000E094A" w:rsidRDefault="008E21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F1455" w14:textId="3159212E" w:rsidR="00FF36BF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nejdříve představila vybranou společnost a </w:t>
            </w:r>
            <w:r w:rsidR="00170696">
              <w:rPr>
                <w:rFonts w:cstheme="minorHAnsi"/>
              </w:rPr>
              <w:t xml:space="preserve">zjištění povinnosti auditu. Následuje podrobná analýza auditu se zaměřením na dlouhodobý majetek této společnosti. Jsou zde uvedeny činnosti před uzavřením smlouvy, předběžné plánovací procedury, vytvoření strategie a plánu auditu, samotné provedení auditu až po vydání zprávy auditora. Celá tato </w:t>
            </w:r>
            <w:r>
              <w:rPr>
                <w:rFonts w:cstheme="minorHAnsi"/>
              </w:rPr>
              <w:t xml:space="preserve">část práce byla zpracována </w:t>
            </w:r>
            <w:r w:rsidR="00170696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kvalitně a srozumitelně.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C74D89" w:rsidR="000E094A" w:rsidRDefault="008E21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09AE5" w14:textId="4EEEFA52" w:rsidR="00FF36BF" w:rsidRPr="000E094A" w:rsidRDefault="00170696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Nedílnou součástí práce je</w:t>
            </w:r>
            <w:r w:rsidR="00FF36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doporučení ve zkoumané oblasti auditu dlouhodobého majetku, a to se zaměřením na změnu účetní politiky v oblasti odpisování. </w:t>
            </w:r>
            <w:r w:rsidR="00FF36BF">
              <w:rPr>
                <w:rFonts w:cstheme="minorHAnsi"/>
              </w:rPr>
              <w:t>Tuto část hodnotím pozitivně, neboť studentka navrhla konkrétní doporučení včetně</w:t>
            </w:r>
            <w:r>
              <w:rPr>
                <w:rFonts w:cstheme="minorHAnsi"/>
              </w:rPr>
              <w:t xml:space="preserve"> dopadu do odložené daně.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5929DA" w:rsidR="000E094A" w:rsidRDefault="008E21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E5AD4" w14:textId="0E10105E" w:rsidR="00FF36BF" w:rsidRPr="000E094A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Jazyková a grafická úroveň práce je na dobré úrovni. Citováno je podle normy. Jednotlivé části na sebe logicky navazují a studentka vhodně využívá pojmy vhodné pro zvolenou problematiku.</w:t>
            </w:r>
            <w:r w:rsidR="008E21BC">
              <w:rPr>
                <w:rFonts w:cstheme="minorHAnsi"/>
              </w:rPr>
              <w:t xml:space="preserve"> V práci jsou jen drobné překlepy v textu.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C9562AE" w:rsidR="009C7318" w:rsidRDefault="008E21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C7A28" w14:textId="77777777" w:rsidR="00FF36BF" w:rsidRPr="000E094A" w:rsidRDefault="00FF36BF" w:rsidP="00FF36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Celkově práci hodnotím pozitivně a BP splňuje požadavky kladené na tento typ práce.</w:t>
            </w:r>
          </w:p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2F6C60F" w:rsidR="009C7318" w:rsidRDefault="008E21B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navrhujete rozšířit daňové plánování o odloženou daň. Jak prakticky má tato daň vliv na peněžní prostředky? Můžete uvést konkrétní příklad?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B7419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F36B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F36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B950DE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77F20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7DC95" w14:textId="77777777" w:rsidR="0038231B" w:rsidRDefault="0038231B" w:rsidP="00A40E93">
      <w:pPr>
        <w:spacing w:after="0" w:line="240" w:lineRule="auto"/>
      </w:pPr>
      <w:r>
        <w:separator/>
      </w:r>
    </w:p>
  </w:endnote>
  <w:endnote w:type="continuationSeparator" w:id="0">
    <w:p w14:paraId="432A9AA7" w14:textId="77777777" w:rsidR="0038231B" w:rsidRDefault="0038231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7BCE8" w14:textId="77777777" w:rsidR="0038231B" w:rsidRDefault="0038231B" w:rsidP="00A40E93">
      <w:pPr>
        <w:spacing w:after="0" w:line="240" w:lineRule="auto"/>
      </w:pPr>
      <w:r>
        <w:separator/>
      </w:r>
    </w:p>
  </w:footnote>
  <w:footnote w:type="continuationSeparator" w:id="0">
    <w:p w14:paraId="70B9BC2E" w14:textId="77777777" w:rsidR="0038231B" w:rsidRDefault="0038231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A40CF"/>
    <w:rsid w:val="000E094A"/>
    <w:rsid w:val="00112356"/>
    <w:rsid w:val="00170696"/>
    <w:rsid w:val="00177F20"/>
    <w:rsid w:val="0024258E"/>
    <w:rsid w:val="0029651C"/>
    <w:rsid w:val="0038231B"/>
    <w:rsid w:val="003C0720"/>
    <w:rsid w:val="004949DD"/>
    <w:rsid w:val="004D378C"/>
    <w:rsid w:val="00507D46"/>
    <w:rsid w:val="005A3B4A"/>
    <w:rsid w:val="005C4ACA"/>
    <w:rsid w:val="0067082B"/>
    <w:rsid w:val="00694399"/>
    <w:rsid w:val="00732F19"/>
    <w:rsid w:val="0073639B"/>
    <w:rsid w:val="007553A6"/>
    <w:rsid w:val="007F1BC8"/>
    <w:rsid w:val="0085398A"/>
    <w:rsid w:val="008B781B"/>
    <w:rsid w:val="008E21BC"/>
    <w:rsid w:val="00974EA2"/>
    <w:rsid w:val="00987B93"/>
    <w:rsid w:val="009C322A"/>
    <w:rsid w:val="009C7318"/>
    <w:rsid w:val="00A40E93"/>
    <w:rsid w:val="00A70FFE"/>
    <w:rsid w:val="00A7527E"/>
    <w:rsid w:val="00B14451"/>
    <w:rsid w:val="00B30145"/>
    <w:rsid w:val="00BA16DD"/>
    <w:rsid w:val="00C27492"/>
    <w:rsid w:val="00CA34A9"/>
    <w:rsid w:val="00CD12C3"/>
    <w:rsid w:val="00CE55BD"/>
    <w:rsid w:val="00DC7D52"/>
    <w:rsid w:val="00E2054C"/>
    <w:rsid w:val="00E22423"/>
    <w:rsid w:val="00E7633F"/>
    <w:rsid w:val="00EF1720"/>
    <w:rsid w:val="00F92C79"/>
    <w:rsid w:val="00FC2852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2FB7387B-F2B6-4CE3-AB22-9D4169C7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360DEF"/>
    <w:rsid w:val="00510546"/>
    <w:rsid w:val="00591E5C"/>
    <w:rsid w:val="005E083B"/>
    <w:rsid w:val="007B2B16"/>
    <w:rsid w:val="00986CC7"/>
    <w:rsid w:val="00A7255F"/>
    <w:rsid w:val="00D92406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2024-05-31T05:37:00Z</dcterms:created>
  <dcterms:modified xsi:type="dcterms:W3CDTF">2024-05-31T05:37:00Z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