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3D966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96869" w:rsidRPr="00D96869">
        <w:rPr>
          <w:rFonts w:asciiTheme="minorHAnsi" w:hAnsiTheme="minorHAnsi" w:cstheme="minorHAnsi"/>
          <w:sz w:val="22"/>
          <w:szCs w:val="22"/>
        </w:rPr>
        <w:t>Bc. Zuzana Bartošová</w:t>
      </w:r>
    </w:p>
    <w:p w14:paraId="00D6BB86" w14:textId="06DD421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B67D2">
        <w:rPr>
          <w:rFonts w:asciiTheme="minorHAnsi" w:hAnsiTheme="minorHAnsi" w:cstheme="minorHAnsi"/>
          <w:sz w:val="22"/>
          <w:szCs w:val="22"/>
        </w:rPr>
        <w:t>Ing. Bohumila Svitáková,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5683D" w14:textId="2A9CE95D" w:rsidR="006E3875" w:rsidRDefault="0073639B" w:rsidP="006E387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133D7" w:rsidRPr="003133D7">
        <w:rPr>
          <w:rFonts w:cstheme="minorHAnsi"/>
        </w:rPr>
        <w:t>Návrh na zlepšení vnitřního kontrolního systému ve vybrané příspěvkové organizaci</w:t>
      </w:r>
    </w:p>
    <w:p w14:paraId="35028D0F" w14:textId="1FA3CB27" w:rsidR="00A40E93" w:rsidRDefault="00A40E93" w:rsidP="006E3875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30B5F">
            <w:rPr>
              <w:rFonts w:cstheme="minorHAnsi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819DFE" w:rsidR="000E094A" w:rsidRDefault="004954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C96FC7A" w:rsidR="000E094A" w:rsidRPr="000E094A" w:rsidRDefault="00723C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sestaveny srozumitelně, </w:t>
            </w:r>
            <w:r w:rsidR="005B08EE">
              <w:rPr>
                <w:rFonts w:cstheme="minorHAnsi"/>
              </w:rPr>
              <w:t xml:space="preserve">odpovídají tématu práce, </w:t>
            </w:r>
            <w:r w:rsidR="000C4025">
              <w:rPr>
                <w:rFonts w:cstheme="minorHAnsi"/>
              </w:rPr>
              <w:t xml:space="preserve">mají spíše nižší </w:t>
            </w:r>
            <w:r w:rsidR="00425F1F">
              <w:rPr>
                <w:rFonts w:cstheme="minorHAnsi"/>
              </w:rPr>
              <w:t>úroveň</w:t>
            </w:r>
            <w:r w:rsidR="001178BA">
              <w:rPr>
                <w:rFonts w:cstheme="minorHAnsi"/>
              </w:rPr>
              <w:t xml:space="preserve">, jelikož </w:t>
            </w:r>
            <w:r w:rsidR="00013655">
              <w:rPr>
                <w:rFonts w:cstheme="minorHAnsi"/>
              </w:rPr>
              <w:t>směřují k návrhu doporučení</w:t>
            </w:r>
            <w:r w:rsidR="00820AC6">
              <w:rPr>
                <w:rFonts w:cstheme="minorHAnsi"/>
              </w:rPr>
              <w:t xml:space="preserve"> a zlepšení stávajícího stavu</w:t>
            </w:r>
            <w:r w:rsidR="00425F1F">
              <w:rPr>
                <w:rFonts w:cstheme="minorHAnsi"/>
              </w:rPr>
              <w:t xml:space="preserve">. </w:t>
            </w:r>
            <w:r w:rsidR="00FD4A66">
              <w:rPr>
                <w:rFonts w:cstheme="minorHAnsi"/>
              </w:rPr>
              <w:t>Stejně</w:t>
            </w:r>
            <w:r w:rsidR="00B025FB">
              <w:rPr>
                <w:rFonts w:cstheme="minorHAnsi"/>
              </w:rPr>
              <w:t xml:space="preserve"> i</w:t>
            </w:r>
            <w:r w:rsidR="00FD4A66">
              <w:rPr>
                <w:rFonts w:cstheme="minorHAnsi"/>
              </w:rPr>
              <w:t xml:space="preserve"> použité metody </w:t>
            </w:r>
            <w:r w:rsidR="00580278">
              <w:rPr>
                <w:rFonts w:cstheme="minorHAnsi"/>
              </w:rPr>
              <w:t xml:space="preserve">jsou vhodně popsány </w:t>
            </w:r>
            <w:r w:rsidR="00B025FB">
              <w:rPr>
                <w:rFonts w:cstheme="minorHAnsi"/>
              </w:rPr>
              <w:t>a</w:t>
            </w:r>
            <w:r w:rsidR="00580278">
              <w:rPr>
                <w:rFonts w:cstheme="minorHAnsi"/>
              </w:rPr>
              <w:t xml:space="preserve"> zvoleny vzhledem k cíli práce</w:t>
            </w:r>
            <w:r w:rsidR="00B025FB">
              <w:rPr>
                <w:rFonts w:cstheme="minorHAnsi"/>
              </w:rPr>
              <w:t>,</w:t>
            </w:r>
            <w:r w:rsidR="00580278">
              <w:rPr>
                <w:rFonts w:cstheme="minorHAnsi"/>
              </w:rPr>
              <w:t xml:space="preserve"> ale </w:t>
            </w:r>
            <w:r w:rsidR="00FB1D85">
              <w:rPr>
                <w:rFonts w:cstheme="minorHAnsi"/>
              </w:rPr>
              <w:t>jsou opět spíše na</w:t>
            </w:r>
            <w:r w:rsidR="0049548A">
              <w:rPr>
                <w:rFonts w:cstheme="minorHAnsi"/>
              </w:rPr>
              <w:t xml:space="preserve"> nižší </w:t>
            </w:r>
            <w:r w:rsidR="00FB1D85">
              <w:rPr>
                <w:rFonts w:cstheme="minorHAnsi"/>
              </w:rPr>
              <w:t>úrovni</w:t>
            </w:r>
            <w:r w:rsidR="00D2513D">
              <w:rPr>
                <w:rFonts w:cstheme="minorHAnsi"/>
              </w:rPr>
              <w:t xml:space="preserve">, zaměřeny především na </w:t>
            </w:r>
            <w:r w:rsidR="008E4EC6">
              <w:rPr>
                <w:rFonts w:cstheme="minorHAnsi"/>
              </w:rPr>
              <w:t>literární rešerši, analýzy, popř. rozhovor</w:t>
            </w:r>
            <w:r w:rsidR="00FB1D85">
              <w:rPr>
                <w:rFonts w:cstheme="minorHAnsi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AFF1BC" w:rsidR="000E094A" w:rsidRDefault="00122C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F6969F5" w:rsidR="000E094A" w:rsidRPr="000E094A" w:rsidRDefault="00122C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obsahu je teoretická část sestaven</w:t>
            </w:r>
            <w:r w:rsidR="0066472A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správně. </w:t>
            </w:r>
            <w:r w:rsidR="0067232E">
              <w:rPr>
                <w:rFonts w:cstheme="minorHAnsi"/>
              </w:rPr>
              <w:t>Jednotlivé části na sebe navazují</w:t>
            </w:r>
            <w:r w:rsidR="0066472A">
              <w:rPr>
                <w:rFonts w:cstheme="minorHAnsi"/>
              </w:rPr>
              <w:t xml:space="preserve">. Informace v nich </w:t>
            </w:r>
            <w:r w:rsidR="00A16166">
              <w:rPr>
                <w:rFonts w:cstheme="minorHAnsi"/>
              </w:rPr>
              <w:t xml:space="preserve">obsažené </w:t>
            </w:r>
            <w:r w:rsidR="0047688C">
              <w:rPr>
                <w:rFonts w:cstheme="minorHAnsi"/>
              </w:rPr>
              <w:t xml:space="preserve">jsou </w:t>
            </w:r>
            <w:r w:rsidR="00A16166">
              <w:rPr>
                <w:rFonts w:cstheme="minorHAnsi"/>
              </w:rPr>
              <w:t>potřebné</w:t>
            </w:r>
            <w:r w:rsidR="0047688C">
              <w:rPr>
                <w:rFonts w:cstheme="minorHAnsi"/>
              </w:rPr>
              <w:t xml:space="preserve"> pro tvorbu analytické a projektové části. </w:t>
            </w:r>
            <w:r w:rsidR="004F44FD">
              <w:rPr>
                <w:rFonts w:cstheme="minorHAnsi"/>
              </w:rPr>
              <w:t xml:space="preserve"> Rozsah teoretické části je cca 1/3 práce, což </w:t>
            </w:r>
            <w:r w:rsidR="009161E4">
              <w:rPr>
                <w:rFonts w:cstheme="minorHAnsi"/>
              </w:rPr>
              <w:t xml:space="preserve">je vhodné pro tento typ práce. K literární rešerši bylo použito </w:t>
            </w:r>
            <w:r w:rsidR="00BF38B3">
              <w:rPr>
                <w:rFonts w:cstheme="minorHAnsi"/>
              </w:rPr>
              <w:t xml:space="preserve">41 zdrojů z toho 11 elektronických a 5 zahraničních. Tento počet je dostačující. </w:t>
            </w:r>
            <w:r w:rsidR="00AD52D7">
              <w:rPr>
                <w:rFonts w:cstheme="minorHAnsi"/>
              </w:rPr>
              <w:t>Použité zdroje jsou v textu citovány.</w:t>
            </w:r>
            <w:r w:rsidR="003F035B">
              <w:rPr>
                <w:rFonts w:cstheme="minorHAnsi"/>
              </w:rPr>
              <w:t xml:space="preserve"> Na závěr mohlo být vloženo shrnutí teoretické části pro lepší přehlednost a </w:t>
            </w:r>
            <w:r w:rsidR="00E6450B">
              <w:rPr>
                <w:rFonts w:cstheme="minorHAnsi"/>
              </w:rPr>
              <w:t>zdůraznění nejdůležitějších bodů teoretické části.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8D6F36" w:rsidR="000E094A" w:rsidRDefault="00F569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470846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ACC3C41" w:rsidR="000E094A" w:rsidRDefault="008F35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představení společnosti </w:t>
            </w:r>
            <w:r w:rsidR="004A548F">
              <w:rPr>
                <w:rFonts w:cstheme="minorHAnsi"/>
              </w:rPr>
              <w:t>včetně finanční a SWOT analýzy společnosti představuje vice než 1/3 analytické část</w:t>
            </w:r>
            <w:r w:rsidR="00E12880">
              <w:rPr>
                <w:rFonts w:cstheme="minorHAnsi"/>
              </w:rPr>
              <w:t xml:space="preserve">i. </w:t>
            </w:r>
            <w:r w:rsidR="00226479">
              <w:rPr>
                <w:rFonts w:cstheme="minorHAnsi"/>
              </w:rPr>
              <w:t>Z</w:t>
            </w:r>
            <w:r w:rsidR="005A2033">
              <w:rPr>
                <w:rFonts w:cstheme="minorHAnsi"/>
              </w:rPr>
              <w:t>b</w:t>
            </w:r>
            <w:r w:rsidR="00226479">
              <w:rPr>
                <w:rFonts w:cstheme="minorHAnsi"/>
              </w:rPr>
              <w:t>ývající část</w:t>
            </w:r>
            <w:r w:rsidR="005A2033">
              <w:rPr>
                <w:rFonts w:cstheme="minorHAnsi"/>
              </w:rPr>
              <w:t xml:space="preserve"> je zaměřena především na analýzu aktuálního stavu</w:t>
            </w:r>
            <w:r w:rsidR="00F50869">
              <w:rPr>
                <w:rFonts w:cstheme="minorHAnsi"/>
              </w:rPr>
              <w:t xml:space="preserve"> vnitřních směrnic</w:t>
            </w:r>
            <w:r w:rsidR="005A2033">
              <w:rPr>
                <w:rFonts w:cstheme="minorHAnsi"/>
              </w:rPr>
              <w:t xml:space="preserve"> organizace a </w:t>
            </w:r>
            <w:r w:rsidR="007C41FB">
              <w:rPr>
                <w:rFonts w:cstheme="minorHAnsi"/>
              </w:rPr>
              <w:t>identifikace stávaj</w:t>
            </w:r>
            <w:r w:rsidR="00722AA0">
              <w:rPr>
                <w:rFonts w:cstheme="minorHAnsi"/>
              </w:rPr>
              <w:t>ícího stavu vnitropodnikového kontrolního systému včetně jeho nedostatků.</w:t>
            </w:r>
            <w:r w:rsidR="00226479">
              <w:rPr>
                <w:rFonts w:cstheme="minorHAnsi"/>
              </w:rPr>
              <w:t xml:space="preserve"> </w:t>
            </w:r>
            <w:r w:rsidR="00BE22C6">
              <w:rPr>
                <w:rFonts w:cstheme="minorHAnsi"/>
              </w:rPr>
              <w:t xml:space="preserve">Tyto analýzy jsou celkem stručné a obecné. </w:t>
            </w:r>
            <w:r w:rsidR="000D3E1B">
              <w:rPr>
                <w:rFonts w:cstheme="minorHAnsi"/>
              </w:rPr>
              <w:t xml:space="preserve">Ze 45 směrnic je analyzováno 10 </w:t>
            </w:r>
            <w:r w:rsidR="00386813">
              <w:rPr>
                <w:rFonts w:cstheme="minorHAnsi"/>
              </w:rPr>
              <w:t>směrnic</w:t>
            </w:r>
            <w:r w:rsidR="003F3D08">
              <w:rPr>
                <w:rFonts w:cstheme="minorHAnsi"/>
              </w:rPr>
              <w:t>,</w:t>
            </w:r>
            <w:r w:rsidR="00386813">
              <w:rPr>
                <w:rFonts w:cstheme="minorHAnsi"/>
              </w:rPr>
              <w:t xml:space="preserve"> </w:t>
            </w:r>
            <w:r w:rsidR="007B111B">
              <w:rPr>
                <w:rFonts w:cstheme="minorHAnsi"/>
              </w:rPr>
              <w:t xml:space="preserve">přičemž </w:t>
            </w:r>
            <w:r w:rsidR="00B905E7">
              <w:rPr>
                <w:rFonts w:cstheme="minorHAnsi"/>
              </w:rPr>
              <w:t xml:space="preserve">některé jsou velmi </w:t>
            </w:r>
            <w:r w:rsidR="0030222C">
              <w:rPr>
                <w:rFonts w:cstheme="minorHAnsi"/>
              </w:rPr>
              <w:t xml:space="preserve">strohé </w:t>
            </w:r>
            <w:r w:rsidR="007B111B">
              <w:rPr>
                <w:rFonts w:cstheme="minorHAnsi"/>
              </w:rPr>
              <w:t xml:space="preserve">např. analýza směrnice o vyřazování majetku je </w:t>
            </w:r>
            <w:r w:rsidR="00555F1E">
              <w:rPr>
                <w:rFonts w:cstheme="minorHAnsi"/>
              </w:rPr>
              <w:t>na 6 řádcích</w:t>
            </w:r>
            <w:r w:rsidR="00B905E7">
              <w:rPr>
                <w:rFonts w:cstheme="minorHAnsi"/>
              </w:rPr>
              <w:t>, a</w:t>
            </w:r>
            <w:r w:rsidR="00B700F7">
              <w:rPr>
                <w:rFonts w:cstheme="minorHAnsi"/>
              </w:rPr>
              <w:t>však</w:t>
            </w:r>
            <w:r w:rsidR="0030222C">
              <w:rPr>
                <w:rFonts w:cstheme="minorHAnsi"/>
              </w:rPr>
              <w:t xml:space="preserve"> některé jsou zpracovány důkladněji např. </w:t>
            </w:r>
            <w:r w:rsidR="00F56949">
              <w:rPr>
                <w:rFonts w:cstheme="minorHAnsi"/>
              </w:rPr>
              <w:t>směrnice o přijímání darů.</w:t>
            </w:r>
            <w:r w:rsidR="00BE19EF">
              <w:rPr>
                <w:rFonts w:cstheme="minorHAnsi"/>
              </w:rPr>
              <w:t xml:space="preserve"> </w:t>
            </w:r>
            <w:r w:rsidR="00B700F7">
              <w:rPr>
                <w:rFonts w:cstheme="minorHAnsi"/>
              </w:rPr>
              <w:t>Identi</w:t>
            </w:r>
            <w:r w:rsidR="00D53478">
              <w:rPr>
                <w:rFonts w:cstheme="minorHAnsi"/>
              </w:rPr>
              <w:t>f</w:t>
            </w:r>
            <w:r w:rsidR="00B700F7">
              <w:rPr>
                <w:rFonts w:cstheme="minorHAnsi"/>
              </w:rPr>
              <w:t xml:space="preserve">ikace nedostatků </w:t>
            </w:r>
            <w:r w:rsidR="00D53478">
              <w:rPr>
                <w:rFonts w:cstheme="minorHAnsi"/>
              </w:rPr>
              <w:t>VKS je zpracována spíše povrchně</w:t>
            </w:r>
            <w:r w:rsidR="002D3DA9">
              <w:rPr>
                <w:rFonts w:cstheme="minorHAnsi"/>
              </w:rPr>
              <w:t xml:space="preserve"> a byly identifikovány 4 nedostatky.</w:t>
            </w:r>
            <w:r w:rsidR="00D53478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C63438" w:rsidR="000E094A" w:rsidRDefault="006C01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B1468" w14:textId="77777777" w:rsidR="006C01FD" w:rsidRDefault="006C01F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FAA80A5" w14:textId="306DC09D" w:rsidR="000E094A" w:rsidRPr="000E094A" w:rsidRDefault="00A201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8 Řízení rizik v organizaci je na pomezí analytické a projektové části</w:t>
            </w:r>
            <w:r w:rsidR="0072002A">
              <w:rPr>
                <w:rFonts w:cstheme="minorHAnsi"/>
              </w:rPr>
              <w:t>.</w:t>
            </w:r>
            <w:r w:rsidR="00FB35DB">
              <w:rPr>
                <w:rFonts w:cstheme="minorHAnsi"/>
              </w:rPr>
              <w:t xml:space="preserve"> Chybí </w:t>
            </w:r>
            <w:r w:rsidR="00D751BE">
              <w:rPr>
                <w:rFonts w:cstheme="minorHAnsi"/>
              </w:rPr>
              <w:t>zde zařazení této kapitoly mezi ostatní části</w:t>
            </w:r>
            <w:r w:rsidR="00490BE3">
              <w:rPr>
                <w:rFonts w:cstheme="minorHAnsi"/>
              </w:rPr>
              <w:t xml:space="preserve"> a působí jako „vytržená z kontextu“ z pohledu ostatních částí práce.</w:t>
            </w:r>
            <w:r w:rsidR="00275E6F">
              <w:rPr>
                <w:rFonts w:cstheme="minorHAnsi"/>
              </w:rPr>
              <w:t xml:space="preserve"> </w:t>
            </w:r>
            <w:r w:rsidR="00C11B5F">
              <w:rPr>
                <w:rFonts w:cstheme="minorHAnsi"/>
              </w:rPr>
              <w:t>Projektová část se zaměřuje především na</w:t>
            </w:r>
            <w:r w:rsidR="00EA4F7E">
              <w:rPr>
                <w:rFonts w:cstheme="minorHAnsi"/>
              </w:rPr>
              <w:t xml:space="preserve"> zlepšení a aktualizaci </w:t>
            </w:r>
            <w:r w:rsidR="00B261A0">
              <w:rPr>
                <w:rFonts w:cstheme="minorHAnsi"/>
              </w:rPr>
              <w:t>vybraných směrnic</w:t>
            </w:r>
            <w:r w:rsidR="00604A2E">
              <w:rPr>
                <w:rFonts w:cstheme="minorHAnsi"/>
              </w:rPr>
              <w:t>,</w:t>
            </w:r>
            <w:r w:rsidR="00B261A0">
              <w:rPr>
                <w:rFonts w:cstheme="minorHAnsi"/>
              </w:rPr>
              <w:t xml:space="preserve"> přičemž </w:t>
            </w:r>
            <w:r w:rsidR="008775D6">
              <w:rPr>
                <w:rFonts w:cstheme="minorHAnsi"/>
              </w:rPr>
              <w:t>v tabulce 13 (str. 76</w:t>
            </w:r>
            <w:r w:rsidR="00C75622">
              <w:rPr>
                <w:rFonts w:cstheme="minorHAnsi"/>
              </w:rPr>
              <w:t>) je zhodnoceno 10 směrnic a</w:t>
            </w:r>
            <w:r w:rsidR="00B261A0">
              <w:rPr>
                <w:rFonts w:cstheme="minorHAnsi"/>
              </w:rPr>
              <w:t> kap. 11</w:t>
            </w:r>
            <w:r w:rsidR="00604A2E">
              <w:rPr>
                <w:rFonts w:cstheme="minorHAnsi"/>
              </w:rPr>
              <w:t xml:space="preserve"> obsahuje návrh 4 směrnic </w:t>
            </w:r>
            <w:r w:rsidR="00C75622">
              <w:rPr>
                <w:rFonts w:cstheme="minorHAnsi"/>
              </w:rPr>
              <w:t xml:space="preserve">pro příspěvkovou </w:t>
            </w:r>
            <w:r w:rsidR="00586067">
              <w:rPr>
                <w:rFonts w:cstheme="minorHAnsi"/>
              </w:rPr>
              <w:t>organizaci</w:t>
            </w:r>
            <w:r w:rsidR="008F30F9">
              <w:rPr>
                <w:rFonts w:cstheme="minorHAnsi"/>
              </w:rPr>
              <w:t xml:space="preserve">. Dále jsou zde vytvořeny kontrolní seznamy </w:t>
            </w:r>
            <w:r w:rsidR="006C01FD">
              <w:rPr>
                <w:rFonts w:cstheme="minorHAnsi"/>
              </w:rPr>
              <w:t>a zhodnoceny přínosy navrhovaných změn.</w:t>
            </w:r>
            <w:r w:rsidR="00545199">
              <w:rPr>
                <w:rFonts w:cstheme="minorHAnsi"/>
              </w:rPr>
              <w:t xml:space="preserve"> Tato </w:t>
            </w:r>
            <w:r w:rsidR="00617C8F">
              <w:rPr>
                <w:rFonts w:cstheme="minorHAnsi"/>
              </w:rPr>
              <w:t>část práce by mohla b</w:t>
            </w:r>
            <w:r w:rsidR="006C263A">
              <w:rPr>
                <w:rFonts w:cstheme="minorHAnsi"/>
              </w:rPr>
              <w:t>ýt rozšířena a důkladněji zpracována.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076047" w:rsidR="000E094A" w:rsidRDefault="006C26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2CA3728" w:rsidR="000E094A" w:rsidRDefault="00D53A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odpovídající jazykovou a grafickou úroveň</w:t>
            </w:r>
            <w:r w:rsidR="00544702">
              <w:rPr>
                <w:rFonts w:cstheme="minorHAnsi"/>
              </w:rPr>
              <w:t xml:space="preserve">. </w:t>
            </w:r>
            <w:r w:rsidR="00F03B3F">
              <w:rPr>
                <w:rFonts w:cstheme="minorHAnsi"/>
              </w:rPr>
              <w:t>Vypracované tabulky a grafy jsou přehledné a srozumitelné a u</w:t>
            </w:r>
            <w:r w:rsidR="00160D9D">
              <w:rPr>
                <w:rFonts w:cstheme="minorHAnsi"/>
              </w:rPr>
              <w:t xml:space="preserve"> všech tabulek a grafů jsou uvedeny zdroje. </w:t>
            </w:r>
            <w:r w:rsidR="002B5C36">
              <w:rPr>
                <w:rFonts w:cstheme="minorHAnsi"/>
              </w:rPr>
              <w:t xml:space="preserve"> Text je</w:t>
            </w:r>
            <w:r w:rsidR="00F03B3F">
              <w:rPr>
                <w:rFonts w:cstheme="minorHAnsi"/>
              </w:rPr>
              <w:t xml:space="preserve"> vzájemně</w:t>
            </w:r>
            <w:r w:rsidR="002B5C36">
              <w:rPr>
                <w:rFonts w:cstheme="minorHAnsi"/>
              </w:rPr>
              <w:t xml:space="preserve"> logicky provázán </w:t>
            </w:r>
            <w:r w:rsidR="00790CDE">
              <w:rPr>
                <w:rFonts w:cstheme="minorHAnsi"/>
              </w:rPr>
              <w:t>a nejsou zde velké nedostatky</w:t>
            </w:r>
            <w:r w:rsidR="000A7BFA">
              <w:rPr>
                <w:rFonts w:cstheme="minorHAnsi"/>
              </w:rPr>
              <w:t xml:space="preserve"> z pohledu formální úrovně práce.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9BBD04" w:rsidR="009C7318" w:rsidRDefault="00F03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4949C1E" w:rsidR="00D6308A" w:rsidRPr="000E094A" w:rsidRDefault="0043522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</w:t>
            </w:r>
            <w:r w:rsidR="004E354E">
              <w:rPr>
                <w:rFonts w:cstheme="minorHAnsi"/>
              </w:rPr>
              <w:t xml:space="preserve">zpracována standartně </w:t>
            </w:r>
            <w:r w:rsidR="00A31557">
              <w:rPr>
                <w:rFonts w:cstheme="minorHAnsi"/>
              </w:rPr>
              <w:t>s menšími nedostatky</w:t>
            </w:r>
            <w:r w:rsidR="000A7BFA">
              <w:rPr>
                <w:rFonts w:cstheme="minorHAnsi"/>
              </w:rPr>
              <w:t>,</w:t>
            </w:r>
            <w:r w:rsidR="00A31557">
              <w:rPr>
                <w:rFonts w:cstheme="minorHAnsi"/>
              </w:rPr>
              <w:t xml:space="preserve"> a to především v části pr</w:t>
            </w:r>
            <w:r w:rsidR="00A82195">
              <w:rPr>
                <w:rFonts w:cstheme="minorHAnsi"/>
              </w:rPr>
              <w:t>ojektové</w:t>
            </w:r>
            <w:r w:rsidR="004E354E">
              <w:rPr>
                <w:rFonts w:cstheme="minorHAnsi"/>
              </w:rPr>
              <w:t>, která by</w:t>
            </w:r>
            <w:r w:rsidR="00453BD0">
              <w:rPr>
                <w:rFonts w:cstheme="minorHAnsi"/>
              </w:rPr>
              <w:t xml:space="preserve"> mohla být rozšířena</w:t>
            </w:r>
            <w:r w:rsidR="000A7BFA">
              <w:rPr>
                <w:rFonts w:cstheme="minorHAnsi"/>
              </w:rPr>
              <w:t xml:space="preserve">. </w:t>
            </w:r>
            <w:r w:rsidR="008313DF">
              <w:rPr>
                <w:rFonts w:cstheme="minorHAnsi"/>
              </w:rPr>
              <w:t>Také analytická část by mohla být zpracována důk</w:t>
            </w:r>
            <w:r w:rsidR="00346C7C">
              <w:rPr>
                <w:rFonts w:cstheme="minorHAnsi"/>
              </w:rPr>
              <w:t>ladněji.</w:t>
            </w:r>
            <w:r w:rsidR="00AA346E">
              <w:rPr>
                <w:rFonts w:cstheme="minorHAnsi"/>
              </w:rPr>
              <w:t xml:space="preserve"> Navržené cíle a </w:t>
            </w:r>
            <w:r w:rsidR="00295B73">
              <w:rPr>
                <w:rFonts w:cstheme="minorHAnsi"/>
              </w:rPr>
              <w:t xml:space="preserve">celé zpracování odpovídá </w:t>
            </w:r>
            <w:r w:rsidR="00822BD8">
              <w:rPr>
                <w:rFonts w:cstheme="minorHAnsi"/>
              </w:rPr>
              <w:t>stanoveným zásadám</w:t>
            </w:r>
            <w:r w:rsidR="001E6D38">
              <w:rPr>
                <w:rFonts w:cstheme="minorHAnsi"/>
              </w:rPr>
              <w:t xml:space="preserve"> v zadání diplomové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15CB4AA" w:rsidR="009C7318" w:rsidRDefault="002F0B3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další zlepšení VKS byste společnosti navrhla? </w:t>
      </w:r>
    </w:p>
    <w:p w14:paraId="55DA52BC" w14:textId="73289BEC" w:rsidR="005C4ACA" w:rsidRDefault="00E10C1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</w:t>
      </w:r>
      <w:r w:rsidR="001E6D38">
        <w:rPr>
          <w:rFonts w:cstheme="minorHAnsi"/>
        </w:rPr>
        <w:t xml:space="preserve">yla vámi navržená zlepšení VKS </w:t>
      </w:r>
      <w:r>
        <w:rPr>
          <w:rFonts w:cstheme="minorHAnsi"/>
        </w:rPr>
        <w:t>představena příspěvkové organizaci? Jak byla přijata?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943B1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415F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415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E40F6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415F6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1E7F" w14:textId="77777777" w:rsidR="008D4E7A" w:rsidRDefault="008D4E7A" w:rsidP="00A40E93">
      <w:pPr>
        <w:spacing w:after="0" w:line="240" w:lineRule="auto"/>
      </w:pPr>
      <w:r>
        <w:separator/>
      </w:r>
    </w:p>
  </w:endnote>
  <w:endnote w:type="continuationSeparator" w:id="0">
    <w:p w14:paraId="1BC32EF8" w14:textId="77777777" w:rsidR="008D4E7A" w:rsidRDefault="008D4E7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9E0C" w14:textId="77777777" w:rsidR="008D4E7A" w:rsidRDefault="008D4E7A" w:rsidP="00A40E93">
      <w:pPr>
        <w:spacing w:after="0" w:line="240" w:lineRule="auto"/>
      </w:pPr>
      <w:r>
        <w:separator/>
      </w:r>
    </w:p>
  </w:footnote>
  <w:footnote w:type="continuationSeparator" w:id="0">
    <w:p w14:paraId="766974F8" w14:textId="77777777" w:rsidR="008D4E7A" w:rsidRDefault="008D4E7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655"/>
    <w:rsid w:val="00052B2B"/>
    <w:rsid w:val="000A7BFA"/>
    <w:rsid w:val="000C0458"/>
    <w:rsid w:val="000C4025"/>
    <w:rsid w:val="000D3E1B"/>
    <w:rsid w:val="000E094A"/>
    <w:rsid w:val="001178BA"/>
    <w:rsid w:val="00122CE7"/>
    <w:rsid w:val="00144F5B"/>
    <w:rsid w:val="00160D9D"/>
    <w:rsid w:val="001E6D38"/>
    <w:rsid w:val="00226479"/>
    <w:rsid w:val="0024258E"/>
    <w:rsid w:val="00275E6F"/>
    <w:rsid w:val="00295B73"/>
    <w:rsid w:val="0029651C"/>
    <w:rsid w:val="002B5C36"/>
    <w:rsid w:val="002C5ED6"/>
    <w:rsid w:val="002D3DA9"/>
    <w:rsid w:val="002F0B3C"/>
    <w:rsid w:val="0030222C"/>
    <w:rsid w:val="003133D7"/>
    <w:rsid w:val="00346C7C"/>
    <w:rsid w:val="00386813"/>
    <w:rsid w:val="003B67D2"/>
    <w:rsid w:val="003F035B"/>
    <w:rsid w:val="003F3D08"/>
    <w:rsid w:val="004143E9"/>
    <w:rsid w:val="00425F1F"/>
    <w:rsid w:val="0043522C"/>
    <w:rsid w:val="004415F6"/>
    <w:rsid w:val="00453BD0"/>
    <w:rsid w:val="0047688C"/>
    <w:rsid w:val="00490BE3"/>
    <w:rsid w:val="0049548A"/>
    <w:rsid w:val="004A548F"/>
    <w:rsid w:val="004D378C"/>
    <w:rsid w:val="004E354E"/>
    <w:rsid w:val="004E5692"/>
    <w:rsid w:val="004F44FD"/>
    <w:rsid w:val="00544702"/>
    <w:rsid w:val="00545199"/>
    <w:rsid w:val="00555F1E"/>
    <w:rsid w:val="00580278"/>
    <w:rsid w:val="00586067"/>
    <w:rsid w:val="005A2033"/>
    <w:rsid w:val="005B08EE"/>
    <w:rsid w:val="005C4ACA"/>
    <w:rsid w:val="00600AD5"/>
    <w:rsid w:val="00604A2E"/>
    <w:rsid w:val="00617C8F"/>
    <w:rsid w:val="00643232"/>
    <w:rsid w:val="0066472A"/>
    <w:rsid w:val="0067082B"/>
    <w:rsid w:val="0067232E"/>
    <w:rsid w:val="00694399"/>
    <w:rsid w:val="006C01FD"/>
    <w:rsid w:val="006C263A"/>
    <w:rsid w:val="006E3875"/>
    <w:rsid w:val="0072002A"/>
    <w:rsid w:val="00722AA0"/>
    <w:rsid w:val="00723C2F"/>
    <w:rsid w:val="00730909"/>
    <w:rsid w:val="0073639B"/>
    <w:rsid w:val="007539AC"/>
    <w:rsid w:val="007553A6"/>
    <w:rsid w:val="00790CDE"/>
    <w:rsid w:val="007B111B"/>
    <w:rsid w:val="007C2CE4"/>
    <w:rsid w:val="007C41FB"/>
    <w:rsid w:val="007E17F3"/>
    <w:rsid w:val="007E71C9"/>
    <w:rsid w:val="00820AC6"/>
    <w:rsid w:val="00822BD8"/>
    <w:rsid w:val="008313DF"/>
    <w:rsid w:val="0085398A"/>
    <w:rsid w:val="008775D6"/>
    <w:rsid w:val="00881BA1"/>
    <w:rsid w:val="008B781B"/>
    <w:rsid w:val="008D4E7A"/>
    <w:rsid w:val="008E2072"/>
    <w:rsid w:val="008E4EC6"/>
    <w:rsid w:val="008F30F9"/>
    <w:rsid w:val="008F3529"/>
    <w:rsid w:val="00902DCE"/>
    <w:rsid w:val="009161E4"/>
    <w:rsid w:val="00927F0F"/>
    <w:rsid w:val="00974EA2"/>
    <w:rsid w:val="00987B93"/>
    <w:rsid w:val="009C322A"/>
    <w:rsid w:val="009C7318"/>
    <w:rsid w:val="00A16166"/>
    <w:rsid w:val="00A201A7"/>
    <w:rsid w:val="00A251C3"/>
    <w:rsid w:val="00A31557"/>
    <w:rsid w:val="00A40E93"/>
    <w:rsid w:val="00A457A0"/>
    <w:rsid w:val="00A51029"/>
    <w:rsid w:val="00A7527E"/>
    <w:rsid w:val="00A82195"/>
    <w:rsid w:val="00AA346E"/>
    <w:rsid w:val="00AD52D7"/>
    <w:rsid w:val="00B025FB"/>
    <w:rsid w:val="00B14451"/>
    <w:rsid w:val="00B261A0"/>
    <w:rsid w:val="00B700F7"/>
    <w:rsid w:val="00B905E7"/>
    <w:rsid w:val="00BA16DD"/>
    <w:rsid w:val="00BE19EF"/>
    <w:rsid w:val="00BE22C6"/>
    <w:rsid w:val="00BF38B3"/>
    <w:rsid w:val="00C11B5F"/>
    <w:rsid w:val="00C23431"/>
    <w:rsid w:val="00C75622"/>
    <w:rsid w:val="00CA34A9"/>
    <w:rsid w:val="00CD12C3"/>
    <w:rsid w:val="00D2513D"/>
    <w:rsid w:val="00D53478"/>
    <w:rsid w:val="00D53AAB"/>
    <w:rsid w:val="00D6308A"/>
    <w:rsid w:val="00D751BE"/>
    <w:rsid w:val="00D96869"/>
    <w:rsid w:val="00DC7D52"/>
    <w:rsid w:val="00E04EB5"/>
    <w:rsid w:val="00E05505"/>
    <w:rsid w:val="00E10C1F"/>
    <w:rsid w:val="00E12880"/>
    <w:rsid w:val="00E22423"/>
    <w:rsid w:val="00E35175"/>
    <w:rsid w:val="00E426C1"/>
    <w:rsid w:val="00E6450B"/>
    <w:rsid w:val="00EA4F7E"/>
    <w:rsid w:val="00EF1720"/>
    <w:rsid w:val="00F03B3F"/>
    <w:rsid w:val="00F30B5F"/>
    <w:rsid w:val="00F50869"/>
    <w:rsid w:val="00F56949"/>
    <w:rsid w:val="00FA6401"/>
    <w:rsid w:val="00FB1D85"/>
    <w:rsid w:val="00FB35DB"/>
    <w:rsid w:val="00FC2852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55385-A402-40C2-88DF-9D5608EC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103</cp:revision>
  <cp:lastPrinted>2022-03-14T11:55:00Z</cp:lastPrinted>
  <dcterms:created xsi:type="dcterms:W3CDTF">2024-04-30T07:14:00Z</dcterms:created>
  <dcterms:modified xsi:type="dcterms:W3CDTF">2024-05-14T07:29:00Z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