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623" w:type="dxa"/>
        <w:tblLook w:val="04A0" w:firstRow="1" w:lastRow="0" w:firstColumn="1" w:lastColumn="0" w:noHBand="0" w:noVBand="1"/>
      </w:tblPr>
      <w:tblGrid>
        <w:gridCol w:w="548"/>
        <w:gridCol w:w="2756"/>
        <w:gridCol w:w="3159"/>
        <w:gridCol w:w="3160"/>
      </w:tblGrid>
      <w:tr w:rsidR="00D465A9" w:rsidRPr="00D465A9" w14:paraId="66A7CBFF" w14:textId="77777777" w:rsidTr="00241161">
        <w:trPr>
          <w:trHeight w:val="425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0ECD9B6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095061">
              <w:rPr>
                <w:rFonts w:ascii="Times New Roman" w:hAnsi="Times New Roman" w:cs="Times New Roman"/>
                <w:b/>
              </w:rPr>
              <w:t>Kapr Martin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6A7CC02" w14:textId="77777777" w:rsidTr="00241161">
        <w:trPr>
          <w:trHeight w:val="416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6037F3F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D68FB">
              <w:rPr>
                <w:rFonts w:ascii="Times New Roman" w:hAnsi="Times New Roman" w:cs="Times New Roman"/>
              </w:rPr>
              <w:t>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5" w14:textId="77777777" w:rsidTr="00241161">
        <w:trPr>
          <w:trHeight w:val="406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9" w14:textId="77777777" w:rsidTr="00241161">
        <w:trPr>
          <w:trHeight w:val="28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48FC6FF1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D68FB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241161">
        <w:trPr>
          <w:trHeight w:val="47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69ACAF88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D68FB">
              <w:rPr>
                <w:rFonts w:ascii="Times New Roman" w:hAnsi="Times New Roman" w:cs="Times New Roman"/>
              </w:rPr>
              <w:t>UFMI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F" w14:textId="77777777" w:rsidTr="00241161">
        <w:trPr>
          <w:trHeight w:val="45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00E84510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5061">
              <w:rPr>
                <w:rFonts w:ascii="Times New Roman" w:hAnsi="Times New Roman" w:cs="Times New Roman"/>
              </w:rPr>
              <w:t>Ing. Jakub Ševčík,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2" w14:textId="77777777" w:rsidTr="00241161">
        <w:trPr>
          <w:trHeight w:val="4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2234BFD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5061">
              <w:rPr>
                <w:rFonts w:ascii="Times New Roman" w:hAnsi="Times New Roman" w:cs="Times New Roman"/>
              </w:rPr>
              <w:t>Ing. Milan Masař,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5" w14:textId="77777777" w:rsidTr="00241161">
        <w:trPr>
          <w:trHeight w:val="43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41C16BCD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B1345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8" w14:textId="77777777" w:rsidTr="00241161">
        <w:trPr>
          <w:trHeight w:val="15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241161">
        <w:trPr>
          <w:trHeight w:val="28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241161">
        <w:trPr>
          <w:trHeight w:val="400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1E9FB552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B1345" w:rsidRPr="001B1345">
              <w:rPr>
                <w:rFonts w:ascii="Times New Roman" w:hAnsi="Times New Roman" w:cs="Times New Roman"/>
                <w:sz w:val="24"/>
              </w:rPr>
              <w:t>Supramolekulární polymery pro vysoce efektivní zdroje světla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6A7CC22" w14:textId="77777777" w:rsidTr="00241161">
        <w:trPr>
          <w:trHeight w:val="281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241161">
        <w:trPr>
          <w:trHeight w:val="281"/>
        </w:trPr>
        <w:tc>
          <w:tcPr>
            <w:tcW w:w="6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9" w14:textId="01764FEA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14:paraId="66A7CC2E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D" w14:textId="6EDCA29B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2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1" w14:textId="0C58DF06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6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5" w14:textId="48545C00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A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9" w14:textId="52383BAA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E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D" w14:textId="0BB20C3D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42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1" w14:textId="4877456D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6A7CC46" w14:textId="77777777" w:rsidTr="00241161">
        <w:trPr>
          <w:trHeight w:val="281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241161">
        <w:trPr>
          <w:trHeight w:val="503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1A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66A7CC4C" w14:textId="77777777" w:rsidTr="00241161">
        <w:trPr>
          <w:trHeight w:val="70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D09D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66A7CC4A" w14:textId="53B32BF2" w:rsidR="00241161" w:rsidRPr="00241161" w:rsidRDefault="00241161" w:rsidP="002411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B" w14:textId="386D38AE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F1AB0">
              <w:rPr>
                <w:rFonts w:ascii="Times New Roman" w:hAnsi="Times New Roman" w:cs="Times New Roman"/>
                <w:b/>
                <w:sz w:val="28"/>
              </w:rPr>
            </w:r>
            <w:r w:rsidR="001F1AB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236266AE" w14:textId="77777777" w:rsidR="007353C3" w:rsidRDefault="007E7A9D" w:rsidP="007353C3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bookmarkStart w:id="3" w:name="_Hlk167262531"/>
            <w:r w:rsidR="007353C3">
              <w:t>Předložená bakalářská práce s názvem „Supramolekulární polymery pro vysoce efektivní zdroje světla“ splňuje strukturně a věcně zadání, stanovené před jejím vyhodnocením. Práce obsahuje 50 stran a je rozdělna celkem do 7 kapitol. Z toho 16 stran náleží vypracované rešerši současného stavu poznání zkoumané problematiky. Z pohledu vědecké validity je rešerše podložena 43 literárními zdroji, převážně z recenzovaných a impaktovaných odborných časopisů. Následuje 20 stran praktické části, kde je přehledně uveden popis a výsledky vlastního experimentu.</w:t>
            </w:r>
          </w:p>
          <w:p w14:paraId="1109D55D" w14:textId="77777777" w:rsidR="007353C3" w:rsidRDefault="007353C3" w:rsidP="007353C3"/>
          <w:p w14:paraId="773A545A" w14:textId="77777777" w:rsidR="007353C3" w:rsidRDefault="007353C3" w:rsidP="007353C3">
            <w:r>
              <w:t>V teoretické části se vyskytuje vyšší množství neobratných vyjádření a chaotických odstavců. Například, zavádění zkratek v průběhu celého textu je značně chaotické. Další jazyková neobratnost, která je nutná vypíchnout se objevila na str. 16 v kapitole Spin coating v první větě odstavce, kdy definice vyzní, jako že zvolenou metodou lze nanášet pouze kapalné materiály: „Tato metoda spočívá v nanášení kapalného materiálu, který je nejprve rozpuštěn ve vhodném rozpouštědle, na substrát,…“ Dále si autor nepohlídal konce řádků, na kterých se často objevují jednopísmenné předložky. Obrázky jsou někdy málo čitelné a zasloužily by trochu zvětšit.</w:t>
            </w:r>
          </w:p>
          <w:p w14:paraId="43F9A9EE" w14:textId="30D64919" w:rsidR="00045C3E" w:rsidRDefault="00045C3E" w:rsidP="007353C3">
            <w:r>
              <w:t>Z celkového pohledu je však práce čitelná</w:t>
            </w:r>
            <w:r w:rsidR="0028280F">
              <w:t xml:space="preserve"> </w:t>
            </w:r>
            <w:r w:rsidR="007353C3">
              <w:t xml:space="preserve">a </w:t>
            </w:r>
            <w:r w:rsidR="0028280F">
              <w:t>rozumně strukturovaná</w:t>
            </w:r>
            <w:r>
              <w:t xml:space="preserve">. </w:t>
            </w:r>
            <w:r w:rsidR="004372AC">
              <w:t>S</w:t>
            </w:r>
            <w:r>
              <w:t xml:space="preserve">chází </w:t>
            </w:r>
            <w:r w:rsidR="004372AC">
              <w:t xml:space="preserve">pouze </w:t>
            </w:r>
            <w:r>
              <w:t xml:space="preserve">lepší propojení odstavců a tok textu. Pokud se zaměříme na </w:t>
            </w:r>
            <w:r w:rsidR="007353C3">
              <w:t xml:space="preserve">to nejdůležitější, </w:t>
            </w:r>
            <w:r>
              <w:t>věcný odsah teoretické části, jsou uvedeny relevantní informace, s odpovídajícími zdroji</w:t>
            </w:r>
            <w:r w:rsidR="0028280F">
              <w:t xml:space="preserve">, čímž autor </w:t>
            </w:r>
            <w:r w:rsidR="007353C3">
              <w:t xml:space="preserve">více než </w:t>
            </w:r>
            <w:r w:rsidR="0028280F">
              <w:t>splnil zadání.</w:t>
            </w:r>
            <w:r w:rsidR="007353C3">
              <w:t xml:space="preserve"> Celkové hodnocení praktické části práce vyzní kladně.</w:t>
            </w:r>
          </w:p>
          <w:p w14:paraId="79570FC8" w14:textId="77777777" w:rsidR="007353C3" w:rsidRDefault="007353C3" w:rsidP="007353C3"/>
          <w:p w14:paraId="55A420F7" w14:textId="343967EE" w:rsidR="0028280F" w:rsidRDefault="007353C3" w:rsidP="00D465A9">
            <w:r>
              <w:t xml:space="preserve">Drobné doporučení pro autora do budoucna je ale nutné zmínit. Konkrétně </w:t>
            </w:r>
            <w:r w:rsidR="0028280F">
              <w:t xml:space="preserve">bych </w:t>
            </w:r>
            <w:r>
              <w:t xml:space="preserve">doporučil </w:t>
            </w:r>
            <w:r w:rsidR="0028280F">
              <w:t xml:space="preserve">podkapitolu 1.2.2. nedávat jako samostatnou ale součást předchozí podkapitoly. Autor totiž zmínil všechny MSP a pak znova </w:t>
            </w:r>
            <w:r w:rsidR="002D68FB">
              <w:t>uvede</w:t>
            </w:r>
            <w:r w:rsidR="0028280F">
              <w:t xml:space="preserve"> unimer Tt</w:t>
            </w:r>
            <w:r>
              <w:t>, který patří do předchozí podkapitoly</w:t>
            </w:r>
            <w:r w:rsidR="0028280F">
              <w:t>.</w:t>
            </w:r>
          </w:p>
          <w:p w14:paraId="02A39F32" w14:textId="25776F89" w:rsidR="0028280F" w:rsidRDefault="0028280F" w:rsidP="00D465A9">
            <w:r>
              <w:t>Podkapitola 4.2.2. je poněkud zmateně napsána - také formální úprava se nepovedla</w:t>
            </w:r>
            <w:r w:rsidR="007353C3">
              <w:t xml:space="preserve"> (odrážky)</w:t>
            </w:r>
            <w:r>
              <w:t>. Do budoucna bych doporučil si pohlídat význam jednotlivých odstavců</w:t>
            </w:r>
            <w:r w:rsidR="007353C3">
              <w:t>, jejich pořadí</w:t>
            </w:r>
            <w:r>
              <w:t xml:space="preserve"> a následné formátování. </w:t>
            </w:r>
            <w:r w:rsidR="007353C3">
              <w:t>Někdy se a</w:t>
            </w:r>
            <w:r>
              <w:t>utor v textu zmateně točí dokola.</w:t>
            </w:r>
          </w:p>
          <w:p w14:paraId="2BDBBAEF" w14:textId="77777777" w:rsidR="0028280F" w:rsidRDefault="0028280F" w:rsidP="00D465A9"/>
          <w:p w14:paraId="217727FC" w14:textId="3410B053" w:rsidR="0028280F" w:rsidRDefault="006B444D" w:rsidP="00D465A9">
            <w:r>
              <w:t>V praktické části bylo podrobně zkoumáno 7 tloušťkových sérií. Byla měřena emisní a excitační spektra, adsorpční spektra, profilometrie a ER-EIS.</w:t>
            </w:r>
            <w:r w:rsidR="007353C3">
              <w:t xml:space="preserve"> Výsledky jsou graficky zpracovány a komentovány vždy v příslušném odstavci. Jelikož se jedná o vlastní, většinou necitovaný text, kterým se autor snaží vysvětlit zkoumaný fenomén, objeví se někdy neobratná spojení</w:t>
            </w:r>
            <w:r w:rsidR="009C28AC">
              <w:t>.</w:t>
            </w:r>
          </w:p>
          <w:p w14:paraId="5F3B65F8" w14:textId="561925C7" w:rsidR="006B444D" w:rsidRDefault="006B444D" w:rsidP="00D465A9">
            <w:r>
              <w:t xml:space="preserve">Grafy jsou zpracovány s vysokým standardem, ovšem je potřeba si pohlídat </w:t>
            </w:r>
            <w:r w:rsidR="007353C3">
              <w:t xml:space="preserve">fonty a velikosti </w:t>
            </w:r>
            <w:r>
              <w:t>písma, barevnost a celkově sjednotit úpravy takto prezentovaných dat. Pro lepší přehlednost bych doporučil také zvolit unifromní velikost prezentovaných dat.</w:t>
            </w:r>
            <w:r w:rsidR="007353C3">
              <w:t xml:space="preserve"> Parciální hodnocení praktické části vyznívá také velmi kladně.</w:t>
            </w:r>
          </w:p>
          <w:p w14:paraId="44190913" w14:textId="77777777" w:rsidR="006B444D" w:rsidRDefault="006B444D" w:rsidP="00D465A9"/>
          <w:p w14:paraId="6BD005A3" w14:textId="7A762491" w:rsidR="006B444D" w:rsidRDefault="006B444D" w:rsidP="00D465A9">
            <w:r>
              <w:t>V závěru jsou pak výsledky shrnuty, stručně je popsána příprava MSP s vhodnou tloušťkou pro přípravu PLED</w:t>
            </w:r>
            <w:r w:rsidR="007353C3">
              <w:t xml:space="preserve"> a zjištěné závislosti</w:t>
            </w:r>
            <w:r>
              <w:t xml:space="preserve">. </w:t>
            </w:r>
            <w:r w:rsidR="002D68FB">
              <w:t xml:space="preserve">Jelikož se jedná o nový materiál připravený v laboratoři a není zatím publikován, je práce z celkového pohledu velmi slušná. K ocenění je i novost práce a přístup autora k experimentům, které musel v průběhu řešení bakalářské práce provádět. </w:t>
            </w:r>
          </w:p>
          <w:p w14:paraId="0D09A458" w14:textId="69E0A980" w:rsidR="002D68FB" w:rsidRDefault="002D68FB" w:rsidP="00D465A9">
            <w:r>
              <w:t>Celkově tedy bakalářskou práci doporučuji k obhajobě a hodnotím stupněm B - velmi dobře.</w:t>
            </w:r>
          </w:p>
          <w:bookmarkEnd w:id="3"/>
          <w:p w14:paraId="66A7CC51" w14:textId="4F1494D4" w:rsidR="00A3668A" w:rsidRPr="00A3668A" w:rsidRDefault="007E7A9D" w:rsidP="00D465A9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4BB74151" w14:textId="77777777" w:rsidR="001B1345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B1345">
              <w:t>1. Dokázal byste uvést v čem spočívají největší výhody supramolekulárních polymerů?</w:t>
            </w:r>
          </w:p>
          <w:p w14:paraId="64941536" w14:textId="77777777" w:rsidR="001B1345" w:rsidRDefault="001B1345" w:rsidP="00D465A9"/>
          <w:p w14:paraId="21C7FB4A" w14:textId="7E9642AE" w:rsidR="001B1345" w:rsidRDefault="001B1345" w:rsidP="00D465A9">
            <w:r>
              <w:t>2.Lze pomocí metody EIS zjistit</w:t>
            </w:r>
            <w:r w:rsidR="00DF50B9">
              <w:t>, jestli ve vašem případě jde o děrovou nebo elektronovou vodi</w:t>
            </w:r>
            <w:r w:rsidR="009C28AC">
              <w:t>vo</w:t>
            </w:r>
            <w:r w:rsidR="00DF50B9">
              <w:t>st (o jaký typ polovodiče se jedná)?</w:t>
            </w:r>
          </w:p>
          <w:p w14:paraId="6DF0A358" w14:textId="77777777" w:rsidR="001B1345" w:rsidRDefault="001B1345" w:rsidP="00D465A9"/>
          <w:p w14:paraId="66A7CC55" w14:textId="5680BE56" w:rsidR="00A3668A" w:rsidRDefault="001B1345" w:rsidP="00D465A9">
            <w:r>
              <w:t>3.</w:t>
            </w:r>
            <w:r w:rsidRPr="001B1345">
              <w:t>Ve své práci uvádíte, že</w:t>
            </w:r>
            <w:r>
              <w:t xml:space="preserve"> hlavní </w:t>
            </w:r>
            <w:r w:rsidRPr="001B1345">
              <w:t xml:space="preserve">depoziční technikou byl spin coating. </w:t>
            </w:r>
            <w:r>
              <w:t xml:space="preserve">Princip máte také popsán v teoretické části. </w:t>
            </w:r>
            <w:r w:rsidRPr="001B1345">
              <w:t>V praktické části pak uvádíte, že se zvoleným materiálem, se Vám podařilo získat kompaktní a tloušťkově homogenní tenké vrstvy.</w:t>
            </w:r>
            <w:r>
              <w:t xml:space="preserve"> Takže předpokládám, že </w:t>
            </w:r>
            <w:r w:rsidRPr="001B1345">
              <w:t>deponovaný rozto</w:t>
            </w:r>
            <w:r>
              <w:t xml:space="preserve">k při Vámi definovaných </w:t>
            </w:r>
            <w:r w:rsidRPr="001B1345">
              <w:t>podmín</w:t>
            </w:r>
            <w:r>
              <w:t>kách se</w:t>
            </w:r>
            <w:r w:rsidRPr="001B1345">
              <w:t xml:space="preserve"> choval newtonsky (viskozita se s intenzitou smykových sil neměnila). </w:t>
            </w:r>
            <w:r>
              <w:t>D</w:t>
            </w:r>
            <w:r w:rsidRPr="001B1345">
              <w:t>okázal</w:t>
            </w:r>
            <w:r>
              <w:t xml:space="preserve"> byste</w:t>
            </w:r>
            <w:r w:rsidRPr="001B1345">
              <w:t xml:space="preserve"> odhadnout, jak by vypadal tloušťkový profil vrstvy nanesené z roztoku, který se chová nenewtonsky</w:t>
            </w:r>
            <w:r>
              <w:t>?</w:t>
            </w:r>
            <w:r w:rsidR="007E7A9D" w:rsidRPr="00DF017B">
              <w:fldChar w:fldCharType="end"/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45D9526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639D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D0E44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5D0E44">
        <w:rPr>
          <w:rFonts w:ascii="Times New Roman" w:hAnsi="Times New Roman" w:cs="Times New Roman"/>
          <w:b/>
        </w:rPr>
        <w:instrText xml:space="preserve"> FORMTEXT </w:instrText>
      </w:r>
      <w:r w:rsidR="005D0E44">
        <w:rPr>
          <w:rFonts w:ascii="Times New Roman" w:hAnsi="Times New Roman" w:cs="Times New Roman"/>
          <w:b/>
        </w:rPr>
        <w:fldChar w:fldCharType="begin"/>
      </w:r>
      <w:r w:rsidR="005D0E44">
        <w:rPr>
          <w:rFonts w:ascii="Times New Roman" w:hAnsi="Times New Roman" w:cs="Times New Roman"/>
          <w:b/>
        </w:rPr>
        <w:instrText xml:space="preserve"> DATE  </w:instrText>
      </w:r>
      <w:r w:rsidR="005D0E44">
        <w:rPr>
          <w:rFonts w:ascii="Times New Roman" w:hAnsi="Times New Roman" w:cs="Times New Roman"/>
          <w:b/>
        </w:rPr>
        <w:fldChar w:fldCharType="separate"/>
      </w:r>
      <w:r w:rsidR="00186706">
        <w:rPr>
          <w:rFonts w:ascii="Times New Roman" w:hAnsi="Times New Roman" w:cs="Times New Roman"/>
          <w:b/>
          <w:noProof/>
        </w:rPr>
        <w:instrText>27.05.2024</w:instrText>
      </w:r>
      <w:r w:rsidR="005D0E44">
        <w:rPr>
          <w:rFonts w:ascii="Times New Roman" w:hAnsi="Times New Roman" w:cs="Times New Roman"/>
          <w:b/>
        </w:rPr>
        <w:fldChar w:fldCharType="end"/>
      </w:r>
      <w:r w:rsidR="005D0E44">
        <w:rPr>
          <w:rFonts w:ascii="Times New Roman" w:hAnsi="Times New Roman" w:cs="Times New Roman"/>
          <w:b/>
        </w:rPr>
      </w:r>
      <w:r w:rsidR="005D0E44">
        <w:rPr>
          <w:rFonts w:ascii="Times New Roman" w:hAnsi="Times New Roman" w:cs="Times New Roman"/>
          <w:b/>
        </w:rPr>
        <w:fldChar w:fldCharType="separate"/>
      </w:r>
      <w:r w:rsidR="009C28AC">
        <w:rPr>
          <w:rFonts w:ascii="Times New Roman" w:hAnsi="Times New Roman" w:cs="Times New Roman"/>
          <w:b/>
          <w:noProof/>
        </w:rPr>
        <w:t>22.05.2024</w:t>
      </w:r>
      <w:r w:rsidR="005D0E44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81B51" w14:textId="77777777" w:rsidR="001F1AB0" w:rsidRDefault="001F1AB0" w:rsidP="006D48B2">
      <w:pPr>
        <w:spacing w:after="0" w:line="240" w:lineRule="auto"/>
      </w:pPr>
      <w:r>
        <w:separator/>
      </w:r>
    </w:p>
  </w:endnote>
  <w:endnote w:type="continuationSeparator" w:id="0">
    <w:p w14:paraId="413DEFA6" w14:textId="77777777" w:rsidR="001F1AB0" w:rsidRDefault="001F1AB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5" w14:textId="07FCD470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</w:t>
    </w:r>
    <w:r w:rsidR="00241161">
      <w:rPr>
        <w:sz w:val="20"/>
        <w:szCs w:val="20"/>
      </w:rPr>
      <w:t xml:space="preserve"> – </w:t>
    </w:r>
    <w:r w:rsidR="00841783">
      <w:rPr>
        <w:sz w:val="20"/>
        <w:szCs w:val="20"/>
      </w:rPr>
      <w:t>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84A2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84A2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5920FBAF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A32FB3">
      <w:rPr>
        <w:rStyle w:val="slostrnky"/>
        <w:sz w:val="20"/>
        <w:szCs w:val="20"/>
      </w:rPr>
      <w:t>2</w:t>
    </w:r>
    <w:r w:rsidR="00241161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A25531">
      <w:rPr>
        <w:rStyle w:val="slostrnky"/>
        <w:sz w:val="20"/>
        <w:szCs w:val="20"/>
      </w:rPr>
      <w:t>1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2A163" w14:textId="77777777" w:rsidR="001F1AB0" w:rsidRDefault="001F1AB0" w:rsidP="006D48B2">
      <w:pPr>
        <w:spacing w:after="0" w:line="240" w:lineRule="auto"/>
      </w:pPr>
      <w:r>
        <w:separator/>
      </w:r>
    </w:p>
  </w:footnote>
  <w:footnote w:type="continuationSeparator" w:id="0">
    <w:p w14:paraId="7771BB29" w14:textId="77777777" w:rsidR="001F1AB0" w:rsidRDefault="001F1AB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C3AE" w14:textId="77777777" w:rsidR="00D8326E" w:rsidRDefault="00D8326E" w:rsidP="00D8326E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7AEDD295" w14:textId="77777777" w:rsidR="00D8326E" w:rsidRDefault="00D8326E" w:rsidP="00D8326E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222A8"/>
    <w:rsid w:val="00045C3E"/>
    <w:rsid w:val="00095061"/>
    <w:rsid w:val="000D79C3"/>
    <w:rsid w:val="00182CBA"/>
    <w:rsid w:val="00186706"/>
    <w:rsid w:val="001B1345"/>
    <w:rsid w:val="001F1AB0"/>
    <w:rsid w:val="00241161"/>
    <w:rsid w:val="0028280F"/>
    <w:rsid w:val="00284D6C"/>
    <w:rsid w:val="002C0D8D"/>
    <w:rsid w:val="002D0358"/>
    <w:rsid w:val="002D68FB"/>
    <w:rsid w:val="002E0174"/>
    <w:rsid w:val="003D382F"/>
    <w:rsid w:val="003F3EBE"/>
    <w:rsid w:val="003F6A81"/>
    <w:rsid w:val="004372AC"/>
    <w:rsid w:val="00455546"/>
    <w:rsid w:val="004F69C0"/>
    <w:rsid w:val="00587381"/>
    <w:rsid w:val="005B796A"/>
    <w:rsid w:val="005D0E44"/>
    <w:rsid w:val="005F2D24"/>
    <w:rsid w:val="006B444D"/>
    <w:rsid w:val="006D48B2"/>
    <w:rsid w:val="006D553A"/>
    <w:rsid w:val="007353C3"/>
    <w:rsid w:val="00735679"/>
    <w:rsid w:val="007372FA"/>
    <w:rsid w:val="007639D5"/>
    <w:rsid w:val="00784A27"/>
    <w:rsid w:val="007E7A9D"/>
    <w:rsid w:val="0082463A"/>
    <w:rsid w:val="00841783"/>
    <w:rsid w:val="008527D7"/>
    <w:rsid w:val="0087785C"/>
    <w:rsid w:val="009C28AC"/>
    <w:rsid w:val="009E628A"/>
    <w:rsid w:val="00A25531"/>
    <w:rsid w:val="00A32FB3"/>
    <w:rsid w:val="00A3668A"/>
    <w:rsid w:val="00B3506A"/>
    <w:rsid w:val="00C33BD2"/>
    <w:rsid w:val="00D41D5E"/>
    <w:rsid w:val="00D465A9"/>
    <w:rsid w:val="00D8326E"/>
    <w:rsid w:val="00D9546B"/>
    <w:rsid w:val="00DF50B9"/>
    <w:rsid w:val="00E45663"/>
    <w:rsid w:val="00E86310"/>
    <w:rsid w:val="00EF3F5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0BEF-FF2B-476C-9FBB-82C06EC2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cp:lastPrinted>2024-05-22T07:59:00Z</cp:lastPrinted>
  <dcterms:created xsi:type="dcterms:W3CDTF">2024-05-27T13:20:00Z</dcterms:created>
  <dcterms:modified xsi:type="dcterms:W3CDTF">2024-05-27T13:20:00Z</dcterms:modified>
</cp:coreProperties>
</file>