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A37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Eliška Koblihová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A37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sítě a sociální vztahy u dospívajících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968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968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A37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A378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A378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A378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A378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A378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A378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A378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A378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F505C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A378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A378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A378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A378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01E11" w:rsidRPr="00C50B27" w:rsidRDefault="00B01E11" w:rsidP="00362AB0">
            <w:pPr>
              <w:rPr>
                <w:b/>
                <w:sz w:val="22"/>
                <w:szCs w:val="22"/>
              </w:rPr>
            </w:pPr>
          </w:p>
          <w:p w:rsidR="005A3784" w:rsidRDefault="0067564C" w:rsidP="005A3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</w:t>
            </w:r>
            <w:r w:rsidR="005A3784">
              <w:rPr>
                <w:sz w:val="22"/>
                <w:szCs w:val="22"/>
              </w:rPr>
              <w:t>zabývá tématem, které je v kontextu sociální pedagogiky velmi cenné. Kladně hodnotím volbu tématu, bohužel samotné zpracování práce je velmi slabé (až hraniční). Z bakalářské práce není patrné, že by jejímu zpracování autorka věnovala velkou péči a úsilí, což je vhledem ke zvolenému tématu škoda. Jediné pozitivum, které v práci nacházím</w:t>
            </w:r>
            <w:r w:rsidR="0059182E">
              <w:rPr>
                <w:sz w:val="22"/>
                <w:szCs w:val="22"/>
              </w:rPr>
              <w:t>,</w:t>
            </w:r>
            <w:r w:rsidR="005A3784">
              <w:rPr>
                <w:sz w:val="22"/>
                <w:szCs w:val="22"/>
              </w:rPr>
              <w:t xml:space="preserve"> je zvolená kombinace použitý</w:t>
            </w:r>
            <w:r w:rsidR="00F505CA">
              <w:rPr>
                <w:sz w:val="22"/>
                <w:szCs w:val="22"/>
              </w:rPr>
              <w:t>ch</w:t>
            </w:r>
            <w:r w:rsidR="005A3784">
              <w:rPr>
                <w:sz w:val="22"/>
                <w:szCs w:val="22"/>
              </w:rPr>
              <w:t xml:space="preserve"> výzkumných technik</w:t>
            </w:r>
            <w:r w:rsidR="00E67A3D">
              <w:rPr>
                <w:sz w:val="22"/>
                <w:szCs w:val="22"/>
              </w:rPr>
              <w:t xml:space="preserve">. Výzkumné cíle </w:t>
            </w:r>
            <w:r w:rsidR="0059182E">
              <w:rPr>
                <w:sz w:val="22"/>
                <w:szCs w:val="22"/>
              </w:rPr>
              <w:t xml:space="preserve">vůbec </w:t>
            </w:r>
            <w:r w:rsidR="00E67A3D">
              <w:rPr>
                <w:sz w:val="22"/>
                <w:szCs w:val="22"/>
              </w:rPr>
              <w:t xml:space="preserve">neodpovídají </w:t>
            </w:r>
            <w:r w:rsidR="00F505CA">
              <w:rPr>
                <w:sz w:val="22"/>
                <w:szCs w:val="22"/>
              </w:rPr>
              <w:t>použitým metodám</w:t>
            </w:r>
            <w:r w:rsidR="00E67A3D">
              <w:rPr>
                <w:sz w:val="22"/>
                <w:szCs w:val="22"/>
              </w:rPr>
              <w:t xml:space="preserve"> a jejich formulace není příliš </w:t>
            </w:r>
            <w:r w:rsidR="0059182E">
              <w:rPr>
                <w:sz w:val="22"/>
                <w:szCs w:val="22"/>
              </w:rPr>
              <w:t>vhodně zvolená (rozhodně není prostřednictvím</w:t>
            </w:r>
            <w:r w:rsidR="00E67A3D">
              <w:rPr>
                <w:sz w:val="22"/>
                <w:szCs w:val="22"/>
              </w:rPr>
              <w:t xml:space="preserve"> výzkumu zjišťován dopad sociálních sítí na psychické zdraví, ani to, zda </w:t>
            </w:r>
            <w:r w:rsidR="00F505CA">
              <w:rPr>
                <w:sz w:val="22"/>
                <w:szCs w:val="22"/>
              </w:rPr>
              <w:t xml:space="preserve">adolescenti </w:t>
            </w:r>
            <w:r w:rsidR="00E67A3D">
              <w:rPr>
                <w:sz w:val="22"/>
                <w:szCs w:val="22"/>
              </w:rPr>
              <w:t xml:space="preserve">respektují rodičovskou autoritu nebo zda může nadměrné užívání internetu vést k zanedbávání základních lidských potřeb). </w:t>
            </w:r>
            <w:r w:rsidR="0059182E">
              <w:rPr>
                <w:sz w:val="22"/>
                <w:szCs w:val="22"/>
              </w:rPr>
              <w:t>V celé práci se objevuje velmi vágní zacházení s pojmy</w:t>
            </w:r>
            <w:r w:rsidR="00E67A3D">
              <w:rPr>
                <w:sz w:val="22"/>
                <w:szCs w:val="22"/>
              </w:rPr>
              <w:t xml:space="preserve"> a při zpracování výzkumu chybí základní metodologické znalosti. Bohužel nelze konstatovat, že sběr dat v průběhu měsíce března zajišťuje reprezentativnost vzorku z dané populace. O reprezentativnosti se vůbec nedá mluvit (dotazníky byly distribuovány pomocí sociálních sítí a zaslány do 5 škol v</w:t>
            </w:r>
            <w:r w:rsidR="00F505CA">
              <w:rPr>
                <w:sz w:val="22"/>
                <w:szCs w:val="22"/>
              </w:rPr>
              <w:t> </w:t>
            </w:r>
            <w:r w:rsidR="00E67A3D">
              <w:rPr>
                <w:sz w:val="22"/>
                <w:szCs w:val="22"/>
              </w:rPr>
              <w:t>Hodoníně</w:t>
            </w:r>
            <w:r w:rsidR="00F505CA">
              <w:rPr>
                <w:sz w:val="22"/>
                <w:szCs w:val="22"/>
              </w:rPr>
              <w:t xml:space="preserve">). Autorka mluví o pečlivé analýze dat, nicméně prezentované výsledky ukazují, že příliš pečlivě zpracovány nejsou. Výsledky jsou vyhodnoceny pouze prostřednictvím odpovědí na dílčí otázky v dotazníku, chybí hlubší analýza (která by alespoň částečně směřovala k naplnění nějakého cíle). O interpretaci se autorka ani nepokusila a vůbec není zřejmé, o jakých výsledcích diskutuje v závěrečné kapitole. Domnívám se, že výsledná práce je na hranici uznatelnosti a příliš nesvědčí o kvalitě zpracování. </w:t>
            </w:r>
            <w:r w:rsidR="0059182E">
              <w:rPr>
                <w:sz w:val="22"/>
                <w:szCs w:val="22"/>
              </w:rPr>
              <w:t xml:space="preserve">Nedokážu posoudit, zda byla autorka v časové tísni nebo z jakého důvodu byla práce odevzdána v tomto stavu. </w:t>
            </w:r>
            <w:bookmarkStart w:id="0" w:name="_GoBack"/>
            <w:bookmarkEnd w:id="0"/>
          </w:p>
          <w:p w:rsidR="00B01E11" w:rsidRPr="00C50B27" w:rsidRDefault="00B01E11" w:rsidP="005A3784">
            <w:pPr>
              <w:rPr>
                <w:sz w:val="22"/>
                <w:szCs w:val="22"/>
              </w:rPr>
            </w:pPr>
          </w:p>
          <w:p w:rsidR="00712609" w:rsidRDefault="00F505CA" w:rsidP="00F50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hodnotím stupněm E a doporučuji </w:t>
            </w:r>
            <w:r w:rsidR="00B01E11">
              <w:rPr>
                <w:sz w:val="22"/>
                <w:szCs w:val="22"/>
              </w:rPr>
              <w:t xml:space="preserve">komisi </w:t>
            </w:r>
            <w:r>
              <w:rPr>
                <w:sz w:val="22"/>
                <w:szCs w:val="22"/>
              </w:rPr>
              <w:t xml:space="preserve">zvážit výsledné hodnocení podle </w:t>
            </w:r>
            <w:r w:rsidR="00B01E11">
              <w:rPr>
                <w:sz w:val="22"/>
                <w:szCs w:val="22"/>
              </w:rPr>
              <w:t xml:space="preserve">kvality </w:t>
            </w:r>
            <w:r>
              <w:rPr>
                <w:sz w:val="22"/>
                <w:szCs w:val="22"/>
              </w:rPr>
              <w:t>obhajoby.</w:t>
            </w:r>
          </w:p>
          <w:p w:rsidR="00B01E11" w:rsidRPr="00C50B27" w:rsidRDefault="00B01E11" w:rsidP="00F505CA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01E11" w:rsidRDefault="00B01E11" w:rsidP="00362AB0">
            <w:pPr>
              <w:rPr>
                <w:b/>
                <w:sz w:val="22"/>
                <w:szCs w:val="22"/>
              </w:rPr>
            </w:pPr>
          </w:p>
          <w:p w:rsidR="00F505CA" w:rsidRDefault="00F505CA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Vyjádřete se k reprezentativnosti vzorku. </w:t>
            </w:r>
          </w:p>
          <w:p w:rsidR="00F505CA" w:rsidRDefault="00F505CA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Pokuste se formulovat výzkumné cíle (s ohledem na použité metody). </w:t>
            </w:r>
          </w:p>
          <w:p w:rsidR="00F505CA" w:rsidRDefault="00F505CA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Jakým způsobem by se daly vyhodnotit výsledky výzkumu. </w:t>
            </w:r>
          </w:p>
          <w:p w:rsidR="00B411DB" w:rsidRDefault="00F505CA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Pokuste se o částečnou interpretaci. </w:t>
            </w:r>
            <w:r w:rsidR="00712609">
              <w:rPr>
                <w:sz w:val="22"/>
                <w:szCs w:val="22"/>
              </w:rPr>
              <w:t xml:space="preserve"> </w:t>
            </w:r>
          </w:p>
          <w:p w:rsidR="00F505CA" w:rsidRDefault="00F505CA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obhajoby prosím doložte vyplněné dotazníky. </w:t>
            </w:r>
          </w:p>
          <w:p w:rsidR="00B01E11" w:rsidRPr="00300D36" w:rsidRDefault="00B01E11" w:rsidP="00B01E11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F505C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7564C">
              <w:rPr>
                <w:sz w:val="22"/>
                <w:szCs w:val="22"/>
              </w:rPr>
              <w:t xml:space="preserve"> 6. 5. 2024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7564C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E23" w:rsidRDefault="00161E23">
      <w:r>
        <w:separator/>
      </w:r>
    </w:p>
  </w:endnote>
  <w:endnote w:type="continuationSeparator" w:id="0">
    <w:p w:rsidR="00161E23" w:rsidRDefault="0016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E23" w:rsidRDefault="00161E23">
      <w:r>
        <w:separator/>
      </w:r>
    </w:p>
  </w:footnote>
  <w:footnote w:type="continuationSeparator" w:id="0">
    <w:p w:rsidR="00161E23" w:rsidRDefault="00161E2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80AB3"/>
    <w:multiLevelType w:val="hybridMultilevel"/>
    <w:tmpl w:val="DB7E2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98"/>
    <w:rsid w:val="000A578E"/>
    <w:rsid w:val="000E2C47"/>
    <w:rsid w:val="00161E23"/>
    <w:rsid w:val="00300D36"/>
    <w:rsid w:val="00362AB0"/>
    <w:rsid w:val="003F5DA2"/>
    <w:rsid w:val="00512982"/>
    <w:rsid w:val="00514664"/>
    <w:rsid w:val="00526D47"/>
    <w:rsid w:val="0055255D"/>
    <w:rsid w:val="0059182E"/>
    <w:rsid w:val="005A3784"/>
    <w:rsid w:val="005A75DA"/>
    <w:rsid w:val="005C219A"/>
    <w:rsid w:val="0067564C"/>
    <w:rsid w:val="006847E2"/>
    <w:rsid w:val="00712609"/>
    <w:rsid w:val="00730C1A"/>
    <w:rsid w:val="00834807"/>
    <w:rsid w:val="00850C43"/>
    <w:rsid w:val="00920560"/>
    <w:rsid w:val="009463F7"/>
    <w:rsid w:val="00996898"/>
    <w:rsid w:val="00B01E11"/>
    <w:rsid w:val="00B411DB"/>
    <w:rsid w:val="00BA3203"/>
    <w:rsid w:val="00C03D7D"/>
    <w:rsid w:val="00C50B27"/>
    <w:rsid w:val="00D62416"/>
    <w:rsid w:val="00DC1BF5"/>
    <w:rsid w:val="00E67A3D"/>
    <w:rsid w:val="00E709EA"/>
    <w:rsid w:val="00E87FCF"/>
    <w:rsid w:val="00F5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18394"/>
  <w15:chartTrackingRefBased/>
  <w15:docId w15:val="{01A69525-ABED-4F23-B623-56054127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75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286</TotalTime>
  <Pages>2</Pages>
  <Words>488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5</cp:revision>
  <cp:lastPrinted>2012-04-25T08:21:00Z</cp:lastPrinted>
  <dcterms:created xsi:type="dcterms:W3CDTF">2024-05-07T07:11:00Z</dcterms:created>
  <dcterms:modified xsi:type="dcterms:W3CDTF">2024-05-07T11:58:00Z</dcterms:modified>
</cp:coreProperties>
</file>