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4B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Eliška Koblihová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84BA0" w:rsidP="00362AB0">
            <w:pPr>
              <w:rPr>
                <w:sz w:val="22"/>
                <w:szCs w:val="22"/>
              </w:rPr>
            </w:pPr>
            <w:r w:rsidRPr="00584BA0">
              <w:rPr>
                <w:sz w:val="22"/>
                <w:szCs w:val="22"/>
              </w:rPr>
              <w:t>Sociální sítě a sociální vztahy u dospívajících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84B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84B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4B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84B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F44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F44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84B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584B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téma.</w:t>
            </w:r>
          </w:p>
          <w:p w:rsidR="00B411DB" w:rsidRPr="00C50B27" w:rsidRDefault="007E20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existujících výzkumných nástrojů.</w:t>
            </w:r>
          </w:p>
          <w:p w:rsidR="00B411DB" w:rsidRPr="00C50B27" w:rsidRDefault="00584B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584B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Některé formální chyby (neúplný obsah s chybějícím seznamem použit</w:t>
            </w:r>
            <w:r w:rsidR="005F44CE">
              <w:rPr>
                <w:sz w:val="22"/>
                <w:szCs w:val="22"/>
              </w:rPr>
              <w:t>é literatury), občasné</w:t>
            </w:r>
            <w:r>
              <w:rPr>
                <w:sz w:val="22"/>
                <w:szCs w:val="22"/>
              </w:rPr>
              <w:t xml:space="preserve"> překlepy.</w:t>
            </w:r>
          </w:p>
          <w:p w:rsidR="00584BA0" w:rsidRDefault="00584B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Příliš krátké kapitoly v teoretické části, které mohou obtížně tvořit dostatečný teoretický rámec výzkumného problému.</w:t>
            </w:r>
          </w:p>
          <w:p w:rsidR="00584BA0" w:rsidRDefault="00584B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Práce není stylisticky příliš vytříbená (viz např. první souvětí na s. 24), což znesnadňuje porozumění textu.</w:t>
            </w:r>
          </w:p>
          <w:p w:rsidR="00584BA0" w:rsidRDefault="00584B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Očekával bych využití většího množství zdrojů.</w:t>
            </w:r>
          </w:p>
          <w:p w:rsidR="00584BA0" w:rsidRDefault="00584BA0" w:rsidP="00584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Výzkumné otázky jsou poměrně vágní, obecné a snad i v rámci bakalářské práce obtížně zjistitelné (např. otázka: </w:t>
            </w:r>
            <w:r w:rsidR="007E205C">
              <w:rPr>
                <w:sz w:val="22"/>
                <w:szCs w:val="22"/>
              </w:rPr>
              <w:t>„</w:t>
            </w:r>
            <w:r w:rsidRPr="00584BA0">
              <w:rPr>
                <w:sz w:val="22"/>
                <w:szCs w:val="22"/>
              </w:rPr>
              <w:t>Může nadměrné užívání internetu a sociálních sítí vést k zanedbávání základních</w:t>
            </w:r>
            <w:r w:rsidR="005F44CE">
              <w:rPr>
                <w:sz w:val="22"/>
                <w:szCs w:val="22"/>
              </w:rPr>
              <w:t xml:space="preserve"> </w:t>
            </w:r>
            <w:r w:rsidRPr="00584BA0">
              <w:rPr>
                <w:sz w:val="22"/>
                <w:szCs w:val="22"/>
              </w:rPr>
              <w:t>lidských potřeb</w:t>
            </w:r>
            <w:r>
              <w:rPr>
                <w:sz w:val="22"/>
                <w:szCs w:val="22"/>
              </w:rPr>
              <w:t>?</w:t>
            </w:r>
            <w:r w:rsidR="007E205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).</w:t>
            </w:r>
          </w:p>
          <w:p w:rsidR="00584BA0" w:rsidRDefault="00584BA0" w:rsidP="007E2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praktické části se objevuje řada</w:t>
            </w:r>
            <w:r w:rsidR="007E205C">
              <w:rPr>
                <w:sz w:val="22"/>
                <w:szCs w:val="22"/>
              </w:rPr>
              <w:t xml:space="preserve"> nepřesností (např. věta: „</w:t>
            </w:r>
            <w:r w:rsidR="007E205C" w:rsidRPr="007E205C">
              <w:rPr>
                <w:sz w:val="22"/>
                <w:szCs w:val="22"/>
              </w:rPr>
              <w:t>Sběr dat probíhal v průběhu měsíce března roku 2024, což umožnilo získat data</w:t>
            </w:r>
            <w:r w:rsidR="007E205C">
              <w:rPr>
                <w:sz w:val="22"/>
                <w:szCs w:val="22"/>
              </w:rPr>
              <w:t xml:space="preserve"> </w:t>
            </w:r>
            <w:r w:rsidR="007E205C" w:rsidRPr="007E205C">
              <w:rPr>
                <w:sz w:val="22"/>
                <w:szCs w:val="22"/>
              </w:rPr>
              <w:t>reprezentativního vzorku respondentů z dané populace</w:t>
            </w:r>
            <w:r w:rsidR="007E205C">
              <w:rPr>
                <w:sz w:val="22"/>
                <w:szCs w:val="22"/>
              </w:rPr>
              <w:t>“). Jak souvisí datum sběru dat s reprez</w:t>
            </w:r>
            <w:r w:rsidR="00E82CEA">
              <w:rPr>
                <w:sz w:val="22"/>
                <w:szCs w:val="22"/>
              </w:rPr>
              <w:t>entativností výzkumného souboru</w:t>
            </w:r>
            <w:bookmarkStart w:id="0" w:name="_GoBack"/>
            <w:bookmarkEnd w:id="0"/>
            <w:r w:rsidR="007E205C">
              <w:rPr>
                <w:sz w:val="22"/>
                <w:szCs w:val="22"/>
              </w:rPr>
              <w:t xml:space="preserve"> zůstává záhadou.</w:t>
            </w:r>
          </w:p>
          <w:p w:rsidR="00B411DB" w:rsidRPr="00C50B27" w:rsidRDefault="007E20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Prezentaci výsledků vévodí sled grafů, který sice autorka má snahu nějak okomentovat, avšak pro čtenáře je tento způsob zcela nevyhovující.</w:t>
            </w:r>
          </w:p>
          <w:p w:rsidR="00F1326B" w:rsidRPr="00C50B27" w:rsidRDefault="007E20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vykazuje řadu formálních i obsahovýc</w:t>
            </w:r>
            <w:r w:rsidR="005F44CE">
              <w:rPr>
                <w:sz w:val="22"/>
                <w:szCs w:val="22"/>
              </w:rPr>
              <w:t>h nedostatků a s výhradou ji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F44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7E205C">
              <w:rPr>
                <w:sz w:val="22"/>
                <w:szCs w:val="22"/>
              </w:rPr>
              <w:t>plňuje váš výzkumný soubor znaky reprezentativnosti?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F44CE">
              <w:rPr>
                <w:sz w:val="22"/>
                <w:szCs w:val="22"/>
              </w:rPr>
              <w:t xml:space="preserve"> 29. 4. 2024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F44CE">
              <w:rPr>
                <w:sz w:val="22"/>
                <w:szCs w:val="22"/>
              </w:rPr>
              <w:t xml:space="preserve"> Jakub Hladík </w:t>
            </w:r>
            <w:proofErr w:type="gramStart"/>
            <w:r w:rsidR="005F44C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B09" w:rsidRDefault="004B6B09">
      <w:r>
        <w:separator/>
      </w:r>
    </w:p>
  </w:endnote>
  <w:endnote w:type="continuationSeparator" w:id="0">
    <w:p w:rsidR="004B6B09" w:rsidRDefault="004B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B09" w:rsidRDefault="004B6B09">
      <w:r>
        <w:separator/>
      </w:r>
    </w:p>
  </w:footnote>
  <w:footnote w:type="continuationSeparator" w:id="0">
    <w:p w:rsidR="004B6B09" w:rsidRDefault="004B6B0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A0"/>
    <w:rsid w:val="00154F27"/>
    <w:rsid w:val="0021256F"/>
    <w:rsid w:val="00362AB0"/>
    <w:rsid w:val="003F5DA2"/>
    <w:rsid w:val="004B6B09"/>
    <w:rsid w:val="00512982"/>
    <w:rsid w:val="00526D47"/>
    <w:rsid w:val="0055255D"/>
    <w:rsid w:val="00584BA0"/>
    <w:rsid w:val="005C219A"/>
    <w:rsid w:val="005F44CE"/>
    <w:rsid w:val="006847E2"/>
    <w:rsid w:val="007553A2"/>
    <w:rsid w:val="007E205C"/>
    <w:rsid w:val="008614B3"/>
    <w:rsid w:val="009A27D5"/>
    <w:rsid w:val="00B411DB"/>
    <w:rsid w:val="00BA3203"/>
    <w:rsid w:val="00C50B27"/>
    <w:rsid w:val="00CA7D64"/>
    <w:rsid w:val="00D05C79"/>
    <w:rsid w:val="00DC1BF5"/>
    <w:rsid w:val="00E031F5"/>
    <w:rsid w:val="00E709EA"/>
    <w:rsid w:val="00E82C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520E7"/>
  <w15:chartTrackingRefBased/>
  <w15:docId w15:val="{46C30EA8-E1EE-4753-93A8-F7AF0483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33</TotalTime>
  <Pages>1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2024-04-29T14:41:00Z</dcterms:created>
  <dcterms:modified xsi:type="dcterms:W3CDTF">2024-05-06T05:18:00Z</dcterms:modified>
</cp:coreProperties>
</file>