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5209F8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78BD">
        <w:rPr>
          <w:rFonts w:asciiTheme="minorHAnsi" w:hAnsiTheme="minorHAnsi" w:cstheme="minorHAnsi"/>
          <w:sz w:val="22"/>
          <w:szCs w:val="22"/>
        </w:rPr>
        <w:t>Bc. Jan Foltas</w:t>
      </w:r>
    </w:p>
    <w:p w14:paraId="00D6BB86" w14:textId="7C2BD38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778BD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9E4DE65" w14:textId="08E2D9F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778BD" w:rsidRPr="00B778BD">
        <w:rPr>
          <w:rFonts w:cstheme="minorHAnsi"/>
        </w:rPr>
        <w:t>Predikce výroby elektrické energie z plynu v regionu západní Evropy</w:t>
      </w:r>
    </w:p>
    <w:p w14:paraId="35028D0F" w14:textId="56BFE3F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78B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B778BD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D3EB4F3" w:rsidR="000E094A" w:rsidRDefault="00A21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2CF5B83E" w:rsidR="000E094A" w:rsidRPr="000E094A" w:rsidRDefault="00995F75" w:rsidP="00966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</w:t>
            </w:r>
            <w:r w:rsidR="001A3F83">
              <w:rPr>
                <w:rFonts w:cstheme="minorHAnsi"/>
              </w:rPr>
              <w:t>byl</w:t>
            </w:r>
            <w:r>
              <w:rPr>
                <w:rFonts w:cstheme="minorHAnsi"/>
              </w:rPr>
              <w:t xml:space="preserve"> srozumitelně deklarován ve všech částech DP, stejně tak i jednotlivé kroky ved</w:t>
            </w:r>
            <w:r w:rsidR="001A3F83">
              <w:rPr>
                <w:rFonts w:cstheme="minorHAnsi"/>
              </w:rPr>
              <w:t>ly k</w:t>
            </w:r>
            <w:r>
              <w:rPr>
                <w:rFonts w:cstheme="minorHAnsi"/>
              </w:rPr>
              <w:t xml:space="preserve"> jeho naplnění. K těmto stanoveným cílům a krokům pomohly konzultace se zodpovědným pracovníkem E.ON, tak aby mohl být model prakticky ve firmě využit. Pomocí marketingových analýz BCG a SWOT student zhodnotil konkurenceschopnost obou fosilních paliv. Za pomoci dílčích ekonometrických testů zhodnotil minulý vývoj výroby elektřiny z plynu a díky tomu vytvořil výsledný model pro predikci vývoje spotřeby plynu v budoucnu.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921A92" w:rsidR="000E094A" w:rsidRDefault="00A21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6E4295A6" w:rsidR="000E094A" w:rsidRPr="000E094A" w:rsidRDefault="00350A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vychází z dostatečného množství domácích a zahraničních zdrojů.</w:t>
            </w:r>
            <w:r w:rsidR="00523FFF">
              <w:rPr>
                <w:rFonts w:cstheme="minorHAnsi"/>
              </w:rPr>
              <w:t xml:space="preserve"> Celou řadu faktů a dat o energetickém průmyslu lze nalézt pouze v cizojazyčných zdrojích. </w:t>
            </w:r>
            <w:r w:rsidR="00552801">
              <w:rPr>
                <w:rFonts w:cstheme="minorHAnsi"/>
              </w:rPr>
              <w:t>Proto mnoho</w:t>
            </w:r>
            <w:r w:rsidR="00523FFF">
              <w:rPr>
                <w:rFonts w:cstheme="minorHAnsi"/>
              </w:rPr>
              <w:t xml:space="preserve"> zahraničních zdrojů byl</w:t>
            </w:r>
            <w:r w:rsidR="00552801">
              <w:rPr>
                <w:rFonts w:cstheme="minorHAnsi"/>
              </w:rPr>
              <w:t>o</w:t>
            </w:r>
            <w:r w:rsidR="00523FFF">
              <w:rPr>
                <w:rFonts w:cstheme="minorHAnsi"/>
              </w:rPr>
              <w:t xml:space="preserve"> využit</w:t>
            </w:r>
            <w:r w:rsidR="00552801">
              <w:rPr>
                <w:rFonts w:cstheme="minorHAnsi"/>
              </w:rPr>
              <w:t>o</w:t>
            </w:r>
            <w:r w:rsidR="00523FFF">
              <w:rPr>
                <w:rFonts w:cstheme="minorHAnsi"/>
              </w:rPr>
              <w:t xml:space="preserve"> převážně u rešerše zabývající se energetickým zahraničním trhem. Student </w:t>
            </w:r>
            <w:r w:rsidR="00552801">
              <w:rPr>
                <w:rFonts w:cstheme="minorHAnsi"/>
              </w:rPr>
              <w:t xml:space="preserve">v textu </w:t>
            </w:r>
            <w:r w:rsidR="00523FFF">
              <w:rPr>
                <w:rFonts w:cstheme="minorHAnsi"/>
              </w:rPr>
              <w:t>využil správnou citační normu</w:t>
            </w:r>
            <w:r w:rsidR="00552801">
              <w:rPr>
                <w:rFonts w:cstheme="minorHAnsi"/>
              </w:rPr>
              <w:t xml:space="preserve"> a v</w:t>
            </w:r>
            <w:r w:rsidR="00523FFF">
              <w:rPr>
                <w:rFonts w:cstheme="minorHAnsi"/>
              </w:rPr>
              <w:t>še je patřičným způsobem ocitováno.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0EBF69" w:rsidR="000E094A" w:rsidRDefault="00A21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EE826" w14:textId="77777777" w:rsidR="005C50FE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9DE645A" w:rsidR="000E094A" w:rsidRPr="005C50FE" w:rsidRDefault="005C50F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>V analytické části student nejprve popsal fungování společnosti E.ON v ČR a charakterizoval současný stav energetického mixu se zaměřením na hlavní energetickou zemi a to Německo</w:t>
            </w:r>
            <w:r w:rsidR="001640CB">
              <w:rPr>
                <w:rFonts w:cstheme="minorHAnsi"/>
              </w:rPr>
              <w:t xml:space="preserve">. V rámci nastupující zelené energetiky poukázal na problematiku odklonu od „špinavých“ energetických zdrojů k těm „čistým“. </w:t>
            </w:r>
            <w:r>
              <w:rPr>
                <w:rFonts w:cstheme="minorHAnsi"/>
              </w:rPr>
              <w:t>P</w:t>
            </w:r>
            <w:r w:rsidR="001640CB">
              <w:rPr>
                <w:rFonts w:cstheme="minorHAnsi"/>
              </w:rPr>
              <w:t>ro</w:t>
            </w:r>
            <w:r>
              <w:rPr>
                <w:rFonts w:cstheme="minorHAnsi"/>
              </w:rPr>
              <w:t xml:space="preserve"> zkoumání konkurenceschopnosti </w:t>
            </w:r>
            <w:r w:rsidR="001640CB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 xml:space="preserve">využil marketingové analýzy BCG a SWOT, </w:t>
            </w:r>
            <w:r w:rsidR="001640CB">
              <w:rPr>
                <w:rFonts w:cstheme="minorHAnsi"/>
              </w:rPr>
              <w:t xml:space="preserve">které z části konzultoval se zodpovědným pracovníkem E.ON. </w:t>
            </w:r>
            <w:r w:rsidR="008A636B">
              <w:rPr>
                <w:rFonts w:cstheme="minorHAnsi"/>
              </w:rPr>
              <w:t>Ve SWOT analýze se podařilo komparovat dva fosilní zdroje v rámci všech kvadrantů lze odvodit důležitost plynu jako energetické suroviny před uhlím.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98CBCD" w:rsidR="000E094A" w:rsidRDefault="00A21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30018472" w:rsidR="000E094A" w:rsidRPr="000E094A" w:rsidRDefault="001960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projektové části student vydefinoval 4 základní proměnné, které testoval na základě minulých dat zpracovaných z mezinárodních energetických databází</w:t>
            </w:r>
            <w:r w:rsidR="00966A67">
              <w:rPr>
                <w:rFonts w:cstheme="minorHAnsi"/>
              </w:rPr>
              <w:t xml:space="preserve"> týkající se čtyř zemí Belgie, Francie, Nizozemsko a Německo</w:t>
            </w:r>
            <w:r>
              <w:rPr>
                <w:rFonts w:cstheme="minorHAnsi"/>
              </w:rPr>
              <w:t xml:space="preserve">. </w:t>
            </w:r>
            <w:r w:rsidR="007945DE">
              <w:rPr>
                <w:rFonts w:cstheme="minorHAnsi"/>
              </w:rPr>
              <w:t xml:space="preserve">Tato práce </w:t>
            </w:r>
            <w:r w:rsidR="00D4753F">
              <w:rPr>
                <w:rFonts w:cstheme="minorHAnsi"/>
              </w:rPr>
              <w:t>s daty byla velmi časově náročná vzhledem k četnosti dat, které musel student zpracovat. Zpracovaný regresní model na základě vydefinovaných 4 proměnných byl zvolenými metodami otestován a na základě jeho funkčnosti byl tento model využit pro predikci budoucí spotřeby plynu. Zda</w:t>
            </w:r>
            <w:r w:rsidR="00A36B4F">
              <w:rPr>
                <w:rFonts w:cstheme="minorHAnsi"/>
              </w:rPr>
              <w:t>-</w:t>
            </w:r>
            <w:proofErr w:type="spellStart"/>
            <w:r w:rsidR="00D4753F">
              <w:rPr>
                <w:rFonts w:cstheme="minorHAnsi"/>
              </w:rPr>
              <w:t>li</w:t>
            </w:r>
            <w:proofErr w:type="spellEnd"/>
            <w:r w:rsidR="00D4753F">
              <w:rPr>
                <w:rFonts w:cstheme="minorHAnsi"/>
              </w:rPr>
              <w:t xml:space="preserve"> bude model skutečně pro predikci využit</w:t>
            </w:r>
            <w:r w:rsidR="00A36B4F">
              <w:rPr>
                <w:rFonts w:cstheme="minorHAnsi"/>
              </w:rPr>
              <w:t>,</w:t>
            </w:r>
            <w:r w:rsidR="00D4753F">
              <w:rPr>
                <w:rFonts w:cstheme="minorHAnsi"/>
              </w:rPr>
              <w:t xml:space="preserve"> lze potvrdit až s odstupem času, kdy bude možné na minulých datech zhodnotit funkčnost a případné odchylky modelu. </w:t>
            </w:r>
          </w:p>
          <w:p w14:paraId="08191F52" w14:textId="77777777" w:rsidR="000E094A" w:rsidRPr="000E094A" w:rsidRDefault="000E094A" w:rsidP="00CD28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73EAB7" w:rsidR="000E094A" w:rsidRDefault="001A3F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209B91E8" w:rsidR="000E094A" w:rsidRPr="000E094A" w:rsidRDefault="00C861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koncepčně provázán. Jazyková úroveň je na dobré úrovni, přestože některé slovní obraty se používají spíše v hovorovém jazyku. Mimo chybějících označení rovnic je vše správně ocitováno. V práci lze nalézt několik gramatických chyb a překlepů. Barevný výčet energetického mixu na s. 54 není u žluté barvy vhodně zvolen.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7FA1B64" w:rsidR="009C7318" w:rsidRDefault="00A21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4EAC2" w14:textId="414E0A4A" w:rsidR="00386EEB" w:rsidRPr="00CD2878" w:rsidRDefault="00966A67" w:rsidP="00CD28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Velmi oceňuji samostatnost studenta při zpracování práce a realizované konzultace s pracovníky E.ON. </w:t>
            </w:r>
            <w:r w:rsidR="00C861D7">
              <w:rPr>
                <w:rFonts w:cstheme="minorHAnsi"/>
              </w:rPr>
              <w:t>Práce splňuje všechna zadaná kritéria pro úspěšnou obhajobu.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67B7506" w:rsidR="009C7318" w:rsidRDefault="009B7E4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představit u 4 vybraných zemí (Belgie, Francie, Německo, Nizozemí) současný stav energetického mixu a budoucí stav, které chtějí podle svých energetických koncepcí dosáhnout např. do roku 2035?</w:t>
      </w:r>
    </w:p>
    <w:p w14:paraId="55DA52BC" w14:textId="16193CE6" w:rsidR="005C4ACA" w:rsidRDefault="009B7E4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Existují další faktory, které mohou ovlivnit Váš predikční model a nejsou zahrnuty mezi proměnnými X1-X4?</w:t>
      </w:r>
    </w:p>
    <w:p w14:paraId="1991DEDB" w14:textId="2E851A50" w:rsidR="005C4ACA" w:rsidRPr="005C4ACA" w:rsidRDefault="00CD28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Využije společnost E.ON Váš navržený model?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D35D9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212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212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7B98A3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212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51020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12FB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BF3DE" w14:textId="77777777" w:rsidR="00E72BD4" w:rsidRDefault="00E72BD4" w:rsidP="00A40E93">
      <w:pPr>
        <w:spacing w:after="0" w:line="240" w:lineRule="auto"/>
      </w:pPr>
      <w:r>
        <w:separator/>
      </w:r>
    </w:p>
  </w:endnote>
  <w:endnote w:type="continuationSeparator" w:id="0">
    <w:p w14:paraId="62B318C7" w14:textId="77777777" w:rsidR="00E72BD4" w:rsidRDefault="00E72BD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CAF12" w14:textId="77777777" w:rsidR="00E72BD4" w:rsidRDefault="00E72BD4" w:rsidP="00A40E93">
      <w:pPr>
        <w:spacing w:after="0" w:line="240" w:lineRule="auto"/>
      </w:pPr>
      <w:r>
        <w:separator/>
      </w:r>
    </w:p>
  </w:footnote>
  <w:footnote w:type="continuationSeparator" w:id="0">
    <w:p w14:paraId="47462494" w14:textId="77777777" w:rsidR="00E72BD4" w:rsidRDefault="00E72BD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640CB"/>
    <w:rsid w:val="001960F3"/>
    <w:rsid w:val="001A20C4"/>
    <w:rsid w:val="001A3F0F"/>
    <w:rsid w:val="001A3F83"/>
    <w:rsid w:val="0024258E"/>
    <w:rsid w:val="0029651C"/>
    <w:rsid w:val="002D6FF7"/>
    <w:rsid w:val="00350A2D"/>
    <w:rsid w:val="00366C75"/>
    <w:rsid w:val="00386EEB"/>
    <w:rsid w:val="003A2041"/>
    <w:rsid w:val="003E199D"/>
    <w:rsid w:val="004D378C"/>
    <w:rsid w:val="00523FFF"/>
    <w:rsid w:val="00552801"/>
    <w:rsid w:val="005C4ACA"/>
    <w:rsid w:val="005C50FE"/>
    <w:rsid w:val="0067082B"/>
    <w:rsid w:val="00694399"/>
    <w:rsid w:val="006C4198"/>
    <w:rsid w:val="0073639B"/>
    <w:rsid w:val="007553A6"/>
    <w:rsid w:val="007945DE"/>
    <w:rsid w:val="00851E6C"/>
    <w:rsid w:val="0085398A"/>
    <w:rsid w:val="008A636B"/>
    <w:rsid w:val="008B781B"/>
    <w:rsid w:val="008E2072"/>
    <w:rsid w:val="008E6C95"/>
    <w:rsid w:val="009424A9"/>
    <w:rsid w:val="00966A67"/>
    <w:rsid w:val="00974EA2"/>
    <w:rsid w:val="0097798F"/>
    <w:rsid w:val="00987B93"/>
    <w:rsid w:val="00995F75"/>
    <w:rsid w:val="009B7E4C"/>
    <w:rsid w:val="009C322A"/>
    <w:rsid w:val="009C7318"/>
    <w:rsid w:val="00A212FB"/>
    <w:rsid w:val="00A36B4F"/>
    <w:rsid w:val="00A40E93"/>
    <w:rsid w:val="00A7527E"/>
    <w:rsid w:val="00B14451"/>
    <w:rsid w:val="00B778BD"/>
    <w:rsid w:val="00BA16DD"/>
    <w:rsid w:val="00C02883"/>
    <w:rsid w:val="00C861D7"/>
    <w:rsid w:val="00CA34A9"/>
    <w:rsid w:val="00CC5272"/>
    <w:rsid w:val="00CD12C3"/>
    <w:rsid w:val="00CD2878"/>
    <w:rsid w:val="00D4753F"/>
    <w:rsid w:val="00DC7D52"/>
    <w:rsid w:val="00E22423"/>
    <w:rsid w:val="00E60843"/>
    <w:rsid w:val="00E72BD4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C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87B2C4B9D5442B829954E455206E7" ma:contentTypeVersion="18" ma:contentTypeDescription="Vytvoří nový dokument" ma:contentTypeScope="" ma:versionID="b9578873db1809f4ca6d6b5bdcbab174">
  <xsd:schema xmlns:xsd="http://www.w3.org/2001/XMLSchema" xmlns:xs="http://www.w3.org/2001/XMLSchema" xmlns:p="http://schemas.microsoft.com/office/2006/metadata/properties" xmlns:ns3="b94305a1-3db8-4098-bcab-6032cbfec8e4" xmlns:ns4="db8c9aa5-cb4b-4e4e-a43f-4a9265a4c6c9" targetNamespace="http://schemas.microsoft.com/office/2006/metadata/properties" ma:root="true" ma:fieldsID="2cfeea0356c3b8e57d6c4a7a1f211efd" ns3:_="" ns4:_="">
    <xsd:import namespace="b94305a1-3db8-4098-bcab-6032cbfec8e4"/>
    <xsd:import namespace="db8c9aa5-cb4b-4e4e-a43f-4a9265a4c6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305a1-3db8-4098-bcab-6032cbfec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9aa5-cb4b-4e4e-a43f-4a9265a4c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8c9aa5-cb4b-4e4e-a43f-4a9265a4c6c9" xsi:nil="true"/>
  </documentManagement>
</p:properties>
</file>

<file path=customXml/itemProps1.xml><?xml version="1.0" encoding="utf-8"?>
<ds:datastoreItem xmlns:ds="http://schemas.openxmlformats.org/officeDocument/2006/customXml" ds:itemID="{798AA5E4-4C1B-4889-9A0C-1B1623B2C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305a1-3db8-4098-bcab-6032cbfec8e4"/>
    <ds:schemaRef ds:uri="db8c9aa5-cb4b-4e4e-a43f-4a9265a4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db8c9aa5-cb4b-4e4e-a43f-4a9265a4c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2024-05-21T15:22:00Z</dcterms:created>
  <dcterms:modified xsi:type="dcterms:W3CDTF">2024-05-21T15:22:00Z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0x010100C6C87B2C4B9D5442B829954E455206E7</vt:lpwstr>
  </property>
</Properties>
</file>