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FA798A5" w:rsidR="00CA34A9" w:rsidRPr="00694399" w:rsidRDefault="00A40E93" w:rsidP="0073639B">
      <w:pPr>
        <w:spacing w:after="0" w:line="240" w:lineRule="auto"/>
        <w:jc w:val="center"/>
        <w:rPr>
          <w:b/>
          <w:bCs/>
          <w:caps/>
          <w:sz w:val="32"/>
          <w:szCs w:val="32"/>
        </w:rPr>
      </w:pPr>
      <w:bookmarkStart w:id="0" w:name="_GoBack"/>
      <w:bookmarkEnd w:id="0"/>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049E842"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AB495C">
        <w:rPr>
          <w:rFonts w:ascii="Calibri" w:hAnsi="Calibri" w:cs="Calibri"/>
          <w:sz w:val="22"/>
          <w:szCs w:val="22"/>
          <w:shd w:val="clear" w:color="auto" w:fill="FFFFFF"/>
        </w:rPr>
        <w:t>Bc. Filip Martinek</w:t>
      </w:r>
    </w:p>
    <w:p w14:paraId="00D6BB86" w14:textId="2B82771C"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73639B">
        <w:rPr>
          <w:rFonts w:asciiTheme="minorHAnsi" w:hAnsiTheme="minorHAnsi" w:cstheme="minorHAnsi"/>
          <w:sz w:val="22"/>
          <w:szCs w:val="22"/>
        </w:rPr>
        <w:t xml:space="preserve"> </w:t>
      </w:r>
      <w:r w:rsidR="00AB495C">
        <w:rPr>
          <w:rFonts w:asciiTheme="minorHAnsi" w:hAnsiTheme="minorHAnsi" w:cstheme="minorHAnsi"/>
          <w:sz w:val="22"/>
          <w:szCs w:val="22"/>
        </w:rPr>
        <w:t>Ing. Radka Rejzková</w:t>
      </w:r>
    </w:p>
    <w:p w14:paraId="09E4DE65" w14:textId="595B8E12" w:rsidR="0073639B" w:rsidRDefault="0073639B" w:rsidP="0073639B">
      <w:pPr>
        <w:spacing w:after="120" w:line="240" w:lineRule="auto"/>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AB495C">
        <w:rPr>
          <w:rStyle w:val="normaltextrun"/>
          <w:rFonts w:ascii="Calibri" w:hAnsi="Calibri" w:cs="Calibri"/>
        </w:rPr>
        <w:t>Stanovení hodnoty vybraného podniku s využitím výnosových metod oceňování</w:t>
      </w:r>
      <w:r w:rsidR="00AB495C">
        <w:rPr>
          <w:rStyle w:val="eop"/>
          <w:rFonts w:ascii="Calibri" w:hAnsi="Calibri" w:cs="Calibri"/>
        </w:rPr>
        <w:t> </w:t>
      </w:r>
    </w:p>
    <w:p w14:paraId="35028D0F" w14:textId="5608E28B" w:rsidR="00A40E93" w:rsidRPr="009C322A"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AB495C">
            <w:rPr>
              <w:rFonts w:asciiTheme="minorHAnsi" w:hAnsiTheme="minorHAnsi" w:cstheme="minorHAnsi"/>
              <w:sz w:val="22"/>
              <w:szCs w:val="22"/>
            </w:rPr>
            <w:t>2023/2024</w:t>
          </w:r>
        </w:sdtContent>
      </w:sdt>
    </w:p>
    <w:p w14:paraId="53E2DFDC" w14:textId="5DBCE717" w:rsidR="006C4198" w:rsidRPr="0097798F" w:rsidRDefault="006C4198" w:rsidP="006C4198">
      <w:pPr>
        <w:spacing w:after="0" w:line="240" w:lineRule="auto"/>
        <w:jc w:val="both"/>
        <w:rPr>
          <w:rFonts w:cstheme="minorHAnsi"/>
          <w:sz w:val="20"/>
        </w:rPr>
      </w:pPr>
    </w:p>
    <w:p w14:paraId="4E069E3E" w14:textId="77777777" w:rsidR="00E60843" w:rsidRPr="006C4198" w:rsidRDefault="00E60843" w:rsidP="00E60843">
      <w:pPr>
        <w:spacing w:after="0" w:line="240" w:lineRule="auto"/>
        <w:jc w:val="both"/>
        <w:rPr>
          <w:rFonts w:cstheme="minorHAnsi"/>
          <w:b/>
          <w:sz w:val="20"/>
        </w:rPr>
      </w:pPr>
      <w:r w:rsidRPr="006C4198">
        <w:rPr>
          <w:rFonts w:cstheme="minorHAnsi"/>
          <w:b/>
          <w:sz w:val="20"/>
        </w:rPr>
        <w:t>Poznámky k vyplňování posudku:</w:t>
      </w:r>
    </w:p>
    <w:p w14:paraId="6EF185DD" w14:textId="77777777" w:rsidR="00E60843" w:rsidRPr="00C27492" w:rsidRDefault="00E60843" w:rsidP="00E60843">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1"/>
    </w:p>
    <w:p w14:paraId="42A96B37" w14:textId="4209DF79" w:rsidR="00E60843" w:rsidRDefault="00E60843"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1A20C4">
        <w:rPr>
          <w:rFonts w:cstheme="minorHAnsi"/>
          <w:i/>
          <w:sz w:val="20"/>
        </w:rPr>
        <w:t>D</w:t>
      </w:r>
      <w:r>
        <w:rPr>
          <w:rFonts w:cstheme="minorHAnsi"/>
          <w:i/>
          <w:sz w:val="20"/>
        </w:rPr>
        <w:t>P a nelze takovou práci doporučit k obhajobě.</w:t>
      </w:r>
    </w:p>
    <w:p w14:paraId="7883079A" w14:textId="2817F986" w:rsidR="00E60843" w:rsidRDefault="002D6FF7"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E60843">
        <w:rPr>
          <w:rFonts w:cstheme="minorHAnsi"/>
          <w:i/>
          <w:sz w:val="20"/>
        </w:rPr>
        <w:t xml:space="preserve"> </w:t>
      </w:r>
      <w:r w:rsidR="001A20C4">
        <w:rPr>
          <w:rFonts w:cstheme="minorHAnsi"/>
          <w:i/>
          <w:sz w:val="20"/>
        </w:rPr>
        <w:t>D</w:t>
      </w:r>
      <w:r w:rsidR="00E60843">
        <w:rPr>
          <w:rFonts w:cstheme="minorHAnsi"/>
          <w:i/>
          <w:sz w:val="20"/>
        </w:rPr>
        <w:t>P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400DBE2" w:rsidR="000E094A" w:rsidRDefault="00D50D7E"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4A103C80" w14:textId="153C66B2" w:rsidR="000E094A" w:rsidRPr="000E094A" w:rsidRDefault="00AB495C" w:rsidP="00CD12C3">
            <w:pPr>
              <w:tabs>
                <w:tab w:val="right" w:pos="8789"/>
              </w:tabs>
              <w:jc w:val="both"/>
              <w:rPr>
                <w:rFonts w:cstheme="minorHAnsi"/>
              </w:rPr>
            </w:pPr>
            <w:r>
              <w:rPr>
                <w:rStyle w:val="normaltextrun"/>
                <w:rFonts w:ascii="Calibri" w:hAnsi="Calibri" w:cs="Calibri"/>
              </w:rPr>
              <w:t>Cíle diplomové práce jsou jasně formulovány a plně v souladu s tématem ocenění podniku pomocí výnosových metod. Hlavní cíl, tedy ocenění vybraného podniku k datu 1.1.2023</w:t>
            </w:r>
            <w:r w:rsidR="00D50D7E">
              <w:rPr>
                <w:rStyle w:val="normaltextrun"/>
                <w:rFonts w:ascii="Calibri" w:hAnsi="Calibri" w:cs="Calibri"/>
              </w:rPr>
              <w:t xml:space="preserve"> je</w:t>
            </w:r>
            <w:r>
              <w:rPr>
                <w:rStyle w:val="normaltextrun"/>
                <w:rFonts w:ascii="Calibri" w:hAnsi="Calibri" w:cs="Calibri"/>
              </w:rPr>
              <w:t xml:space="preserve"> podporovaný vedlejšími cíli zahrnujícími strategickou a finanční analýzu a aplikaci tří výnosových metod: DCF</w:t>
            </w:r>
            <w:r w:rsidR="00D50D7E">
              <w:rPr>
                <w:rStyle w:val="normaltextrun"/>
                <w:rFonts w:ascii="Calibri" w:hAnsi="Calibri" w:cs="Calibri"/>
              </w:rPr>
              <w:t xml:space="preserve"> Entity</w:t>
            </w:r>
            <w:r>
              <w:rPr>
                <w:rStyle w:val="normaltextrun"/>
                <w:rFonts w:ascii="Calibri" w:hAnsi="Calibri" w:cs="Calibri"/>
              </w:rPr>
              <w:t>, EVA a</w:t>
            </w:r>
            <w:r w:rsidR="00D50D7E">
              <w:rPr>
                <w:rStyle w:val="normaltextrun"/>
                <w:rFonts w:ascii="Calibri" w:hAnsi="Calibri" w:cs="Calibri"/>
              </w:rPr>
              <w:t xml:space="preserve"> kapitalizovaných čistých výnosů</w:t>
            </w:r>
            <w:r>
              <w:rPr>
                <w:rStyle w:val="normaltextrun"/>
                <w:rFonts w:ascii="Calibri" w:hAnsi="Calibri" w:cs="Calibri"/>
              </w:rPr>
              <w:t>. Student prokázal schopnost efektivně využít teoretické poznatky v praktické aplikaci, a tím dosáhl stanovených cílů.</w:t>
            </w:r>
            <w:r>
              <w:rPr>
                <w:rStyle w:val="eop"/>
                <w:rFonts w:ascii="Calibri" w:hAnsi="Calibri" w:cs="Calibri"/>
              </w:rPr>
              <w:t> </w:t>
            </w:r>
          </w:p>
          <w:p w14:paraId="6BEDE3C6" w14:textId="4A068D47" w:rsid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7E569485" w:rsidR="000E094A" w:rsidRDefault="00D50D7E"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3A11B17" w:rsidR="008B781B" w:rsidRP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38CF0C76" w14:textId="77777777" w:rsidR="000E094A" w:rsidRPr="000E094A" w:rsidRDefault="000E094A" w:rsidP="00CD12C3">
            <w:pPr>
              <w:tabs>
                <w:tab w:val="right" w:pos="8789"/>
              </w:tabs>
              <w:jc w:val="both"/>
              <w:rPr>
                <w:rFonts w:cstheme="minorHAnsi"/>
              </w:rPr>
            </w:pPr>
          </w:p>
          <w:p w14:paraId="2D565D4E" w14:textId="25CF179B" w:rsidR="00AB495C" w:rsidRDefault="00AB495C" w:rsidP="00AB495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Teoretická část diplomové práce poskytuje literární rešerši, která pokrývá klíčové pojmy a metody výnosového oceňování podniku. Co se týče počtu a kvality použitých zdrojů, autor využívá dostatečnou škálu relevantních domácích i zahraničních publikací. Citování zdrojů je v práci prováděno adekvátně a v souladu s předepsanou normou. Celkově lze teoretickou část práce hodnotit pozitivně. Práce by však mohla těžit z většího zaměření na aktuální trendy v oblasti oceňování podniku. </w:t>
            </w:r>
            <w:r>
              <w:rPr>
                <w:rStyle w:val="eop"/>
                <w:rFonts w:ascii="Calibri" w:hAnsi="Calibri" w:cs="Calibri"/>
                <w:sz w:val="22"/>
                <w:szCs w:val="22"/>
              </w:rPr>
              <w:t> </w:t>
            </w:r>
          </w:p>
          <w:p w14:paraId="7A1DD9C3" w14:textId="714E46D3" w:rsidR="000E094A" w:rsidRPr="00AB495C" w:rsidRDefault="000E094A" w:rsidP="00AB495C">
            <w:pPr>
              <w:pStyle w:val="paragraph"/>
              <w:spacing w:before="0" w:beforeAutospacing="0" w:after="0" w:afterAutospacing="0"/>
              <w:jc w:val="both"/>
              <w:textAlignment w:val="baseline"/>
              <w:rPr>
                <w:rFonts w:ascii="Segoe UI" w:hAnsi="Segoe UI" w:cs="Segoe UI"/>
                <w:sz w:val="18"/>
                <w:szCs w:val="18"/>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37A3EB65" w:rsidR="000E094A" w:rsidRDefault="00D50D7E"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020024AB" w14:textId="77777777" w:rsidR="00AB495C" w:rsidRDefault="00AB495C" w:rsidP="00AB495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Analýza současného stavu podniku je komplexní a dobře strukturovaná. Identifikované faktory v PEST analýze a </w:t>
            </w:r>
            <w:proofErr w:type="spellStart"/>
            <w:r>
              <w:rPr>
                <w:rStyle w:val="normaltextrun"/>
                <w:rFonts w:ascii="Calibri" w:hAnsi="Calibri" w:cs="Calibri"/>
                <w:sz w:val="22"/>
                <w:szCs w:val="22"/>
              </w:rPr>
              <w:t>Porterově</w:t>
            </w:r>
            <w:proofErr w:type="spellEnd"/>
            <w:r>
              <w:rPr>
                <w:rStyle w:val="normaltextrun"/>
                <w:rFonts w:ascii="Calibri" w:hAnsi="Calibri" w:cs="Calibri"/>
                <w:sz w:val="22"/>
                <w:szCs w:val="22"/>
              </w:rPr>
              <w:t xml:space="preserve"> modelu pěti sil jsou relevantní a poskytují realistický obraz o vnějším prostředí. SWOT analýza je užitečná pro pochopení interních a externích faktorů ovlivňujících podnik. Finanční analýza poskytuje ucelený pohled na současný finanční stav podniku.</w:t>
            </w:r>
            <w:r>
              <w:rPr>
                <w:rStyle w:val="eop"/>
                <w:rFonts w:ascii="Calibri" w:hAnsi="Calibri" w:cs="Calibri"/>
                <w:sz w:val="22"/>
                <w:szCs w:val="22"/>
              </w:rPr>
              <w:t> </w:t>
            </w:r>
          </w:p>
          <w:p w14:paraId="303103B0" w14:textId="0852380A" w:rsidR="000E094A" w:rsidRPr="00AB495C" w:rsidRDefault="00AB495C" w:rsidP="00AB495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tc>
      </w:tr>
    </w:tbl>
    <w:p w14:paraId="530A7CCA" w14:textId="50870492" w:rsidR="0073639B" w:rsidRDefault="0073639B"/>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CF68695" w:rsidR="000E094A" w:rsidRDefault="00AB495C"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2479D17"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3FAA80A5" w14:textId="5A0AD3CE" w:rsidR="000E094A" w:rsidRPr="00AB495C" w:rsidRDefault="00AB495C" w:rsidP="00AB495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S</w:t>
            </w:r>
            <w:r>
              <w:rPr>
                <w:rStyle w:val="normaltextrun"/>
                <w:rFonts w:ascii="Calibri" w:hAnsi="Calibri" w:cs="Calibri"/>
              </w:rPr>
              <w:t>tudent</w:t>
            </w:r>
            <w:r>
              <w:rPr>
                <w:rStyle w:val="normaltextrun"/>
                <w:rFonts w:ascii="Calibri" w:hAnsi="Calibri" w:cs="Calibri"/>
                <w:sz w:val="22"/>
                <w:szCs w:val="22"/>
              </w:rPr>
              <w:t xml:space="preserve"> efektivně aplikuje teoretické poznatky z oblasti ocenění podniku, které byly podrobně rozebrány v teoretické části, a úspěšně je propojuje s výsledky strategické a finanční analýzy. Nicméně, by bylo vhodné zahrnout podrobnější diskusi o rizicích spojených s použitými metodami ocenění a jejich možném vlivu na výsledky</w:t>
            </w:r>
            <w:r>
              <w:rPr>
                <w:rStyle w:val="eop"/>
                <w:rFonts w:ascii="Calibri" w:hAnsi="Calibri" w:cs="Calibri"/>
                <w:sz w:val="22"/>
                <w:szCs w:val="22"/>
              </w:rPr>
              <w:t> </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5E6EB1DC" w:rsidR="000E094A" w:rsidRDefault="00D50D7E"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7AABEF3B" w14:textId="65B6F15D" w:rsidR="000E094A" w:rsidRDefault="000E094A" w:rsidP="00CD12C3">
            <w:pPr>
              <w:tabs>
                <w:tab w:val="right" w:pos="8789"/>
              </w:tabs>
              <w:jc w:val="both"/>
              <w:rPr>
                <w:rFonts w:cstheme="minorHAnsi"/>
              </w:rPr>
            </w:pPr>
          </w:p>
          <w:p w14:paraId="4AA2DE09" w14:textId="6494BB22" w:rsidR="00AB495C" w:rsidRDefault="00AB495C" w:rsidP="00AB495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Práce je logicky provázaná, terminologicky správná, dodržuje předepsané normy citování</w:t>
            </w:r>
            <w:r w:rsidR="00D50D7E">
              <w:rPr>
                <w:rStyle w:val="normaltextrun"/>
                <w:rFonts w:ascii="Calibri" w:hAnsi="Calibri" w:cs="Calibri"/>
                <w:sz w:val="22"/>
                <w:szCs w:val="22"/>
              </w:rPr>
              <w:t xml:space="preserve">. Práce obsahuje občasné gramatické a stylistické nedostatky, které snižují kvalitu práce. </w:t>
            </w: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3ABF6CD6" w:rsidR="009C7318" w:rsidRDefault="00AB495C" w:rsidP="00694399">
                <w:pPr>
                  <w:tabs>
                    <w:tab w:val="right" w:pos="8789"/>
                  </w:tabs>
                  <w:jc w:val="center"/>
                  <w:rPr>
                    <w:rFonts w:cstheme="minorHAnsi"/>
                    <w:b/>
                  </w:rPr>
                </w:pPr>
                <w:r>
                  <w:rPr>
                    <w:rFonts w:cstheme="minorHAnsi"/>
                    <w:b/>
                  </w:rPr>
                  <w:t>B</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4E8DC825" w14:textId="77777777" w:rsidR="00386EEB" w:rsidRDefault="00386EEB" w:rsidP="00CC5272">
            <w:pPr>
              <w:tabs>
                <w:tab w:val="right" w:pos="8789"/>
              </w:tabs>
              <w:jc w:val="both"/>
              <w:rPr>
                <w:rFonts w:cstheme="minorHAnsi"/>
              </w:rPr>
            </w:pPr>
          </w:p>
          <w:p w14:paraId="3AF75153" w14:textId="4CA3DB38" w:rsidR="00AB495C" w:rsidRPr="000E094A" w:rsidRDefault="00AB495C" w:rsidP="00CC5272">
            <w:pPr>
              <w:tabs>
                <w:tab w:val="right" w:pos="8789"/>
              </w:tabs>
              <w:jc w:val="both"/>
              <w:rPr>
                <w:rFonts w:cstheme="minorHAnsi"/>
              </w:rPr>
            </w:pPr>
            <w:r>
              <w:rPr>
                <w:rFonts w:cstheme="minorHAnsi"/>
              </w:rPr>
              <w:t xml:space="preserve">Diplomovou práci doporučuji k obhajobě. </w:t>
            </w:r>
          </w:p>
        </w:tc>
      </w:tr>
    </w:tbl>
    <w:p w14:paraId="5C15DC76" w14:textId="0BD5EE0A"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3128B4D1" w14:textId="433AFBF5" w:rsidR="0085398A" w:rsidRPr="00AB495C" w:rsidRDefault="00AB495C" w:rsidP="00A40E93">
      <w:pPr>
        <w:pStyle w:val="paragraph"/>
        <w:numPr>
          <w:ilvl w:val="0"/>
          <w:numId w:val="4"/>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Jakým způsobem mohou výsledky Vašeho ocenění podniku pomocí výnosových metod být využity pro strategické rozhodování vedení podniku? Můžete uvést konkrétní příklady rozhodnutí, která by mohla být na základě vašeho ocenění učiněna, a jak by tato rozhodnutí mohla ovlivnit budoucí vývoj podniku?</w:t>
      </w:r>
      <w:r>
        <w:rPr>
          <w:rStyle w:val="eop"/>
          <w:rFonts w:ascii="Calibri" w:hAnsi="Calibri" w:cs="Calibri"/>
          <w:sz w:val="22"/>
          <w:szCs w:val="22"/>
        </w:rPr>
        <w:t> </w:t>
      </w:r>
    </w:p>
    <w:p w14:paraId="5C89816B" w14:textId="77777777" w:rsidR="0024258E" w:rsidRDefault="0024258E" w:rsidP="00A40E93">
      <w:pPr>
        <w:jc w:val="both"/>
        <w:rPr>
          <w:rFonts w:cstheme="minorHAnsi"/>
        </w:rPr>
      </w:pPr>
    </w:p>
    <w:p w14:paraId="4E3072FA" w14:textId="17BCE0E2"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AB495C">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AB495C">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1A1A029D" w:rsidR="009C7318" w:rsidRDefault="00144F5B" w:rsidP="00DC7D52">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AB495C">
            <w:rPr>
              <w:rFonts w:cstheme="minorHAnsi"/>
              <w:b/>
            </w:rPr>
            <w:t>není</w:t>
          </w:r>
        </w:sdtContent>
      </w:sdt>
      <w:r w:rsidR="009C7318"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06C862E8"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0T00:00:00Z">
            <w:dateFormat w:val="dd.MM.yyyy"/>
            <w:lid w:val="cs-CZ"/>
            <w:storeMappedDataAs w:val="dateTime"/>
            <w:calendar w:val="gregorian"/>
          </w:date>
        </w:sdtPr>
        <w:sdtEndPr/>
        <w:sdtContent>
          <w:r w:rsidR="00AB495C">
            <w:rPr>
              <w:rFonts w:cstheme="minorHAnsi"/>
            </w:rPr>
            <w:t>20.05.2024</w:t>
          </w:r>
        </w:sdtContent>
      </w:sdt>
      <w:r w:rsidR="0085398A">
        <w:rPr>
          <w:rFonts w:cstheme="minorHAnsi"/>
        </w:rPr>
        <w:tab/>
      </w:r>
    </w:p>
    <w:p w14:paraId="73443A4F" w14:textId="69F1C2B5"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01F6D" w14:textId="77777777" w:rsidR="001F3023" w:rsidRDefault="001F3023" w:rsidP="00A40E93">
      <w:pPr>
        <w:spacing w:after="0" w:line="240" w:lineRule="auto"/>
      </w:pPr>
      <w:r>
        <w:separator/>
      </w:r>
    </w:p>
  </w:endnote>
  <w:endnote w:type="continuationSeparator" w:id="0">
    <w:p w14:paraId="000247BA" w14:textId="77777777" w:rsidR="001F3023" w:rsidRDefault="001F302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8C7DA" w14:textId="77777777" w:rsidR="001F3023" w:rsidRDefault="001F3023" w:rsidP="00A40E93">
      <w:pPr>
        <w:spacing w:after="0" w:line="240" w:lineRule="auto"/>
      </w:pPr>
      <w:r>
        <w:separator/>
      </w:r>
    </w:p>
  </w:footnote>
  <w:footnote w:type="continuationSeparator" w:id="0">
    <w:p w14:paraId="3DCE8939" w14:textId="77777777" w:rsidR="001F3023" w:rsidRDefault="001F302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0D5DCC"/>
    <w:multiLevelType w:val="multilevel"/>
    <w:tmpl w:val="441C5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A3023"/>
    <w:rsid w:val="000C0458"/>
    <w:rsid w:val="000E094A"/>
    <w:rsid w:val="00144F5B"/>
    <w:rsid w:val="001A20C4"/>
    <w:rsid w:val="001A3F0F"/>
    <w:rsid w:val="001F3023"/>
    <w:rsid w:val="0024258E"/>
    <w:rsid w:val="002532AF"/>
    <w:rsid w:val="0029651C"/>
    <w:rsid w:val="002D379C"/>
    <w:rsid w:val="002D6FF7"/>
    <w:rsid w:val="00366C75"/>
    <w:rsid w:val="00386EEB"/>
    <w:rsid w:val="003A2041"/>
    <w:rsid w:val="004D378C"/>
    <w:rsid w:val="005C4ACA"/>
    <w:rsid w:val="0067082B"/>
    <w:rsid w:val="00694399"/>
    <w:rsid w:val="006C4198"/>
    <w:rsid w:val="0073639B"/>
    <w:rsid w:val="007553A6"/>
    <w:rsid w:val="0085398A"/>
    <w:rsid w:val="008B781B"/>
    <w:rsid w:val="008E2072"/>
    <w:rsid w:val="008E6C95"/>
    <w:rsid w:val="009424A9"/>
    <w:rsid w:val="00974EA2"/>
    <w:rsid w:val="0097798F"/>
    <w:rsid w:val="00987B93"/>
    <w:rsid w:val="009C322A"/>
    <w:rsid w:val="009C7318"/>
    <w:rsid w:val="00A40E93"/>
    <w:rsid w:val="00A7527E"/>
    <w:rsid w:val="00AB495C"/>
    <w:rsid w:val="00B14451"/>
    <w:rsid w:val="00BA16DD"/>
    <w:rsid w:val="00C02883"/>
    <w:rsid w:val="00CA34A9"/>
    <w:rsid w:val="00CC5272"/>
    <w:rsid w:val="00CD12C3"/>
    <w:rsid w:val="00D50D7E"/>
    <w:rsid w:val="00DB2307"/>
    <w:rsid w:val="00DC7D52"/>
    <w:rsid w:val="00E22423"/>
    <w:rsid w:val="00E60843"/>
    <w:rsid w:val="00EF1720"/>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 w:type="character" w:customStyle="1" w:styleId="normaltextrun">
    <w:name w:val="normaltextrun"/>
    <w:basedOn w:val="Standardnpsmoodstavce"/>
    <w:rsid w:val="00AB495C"/>
  </w:style>
  <w:style w:type="character" w:customStyle="1" w:styleId="eop">
    <w:name w:val="eop"/>
    <w:basedOn w:val="Standardnpsmoodstavce"/>
    <w:rsid w:val="00AB495C"/>
  </w:style>
  <w:style w:type="paragraph" w:customStyle="1" w:styleId="paragraph">
    <w:name w:val="paragraph"/>
    <w:basedOn w:val="Normln"/>
    <w:rsid w:val="00AB495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663683">
      <w:bodyDiv w:val="1"/>
      <w:marLeft w:val="0"/>
      <w:marRight w:val="0"/>
      <w:marTop w:val="0"/>
      <w:marBottom w:val="0"/>
      <w:divBdr>
        <w:top w:val="none" w:sz="0" w:space="0" w:color="auto"/>
        <w:left w:val="none" w:sz="0" w:space="0" w:color="auto"/>
        <w:bottom w:val="none" w:sz="0" w:space="0" w:color="auto"/>
        <w:right w:val="none" w:sz="0" w:space="0" w:color="auto"/>
      </w:divBdr>
      <w:divsChild>
        <w:div w:id="1114134469">
          <w:marLeft w:val="0"/>
          <w:marRight w:val="0"/>
          <w:marTop w:val="0"/>
          <w:marBottom w:val="0"/>
          <w:divBdr>
            <w:top w:val="single" w:sz="2" w:space="0" w:color="E3E3E3"/>
            <w:left w:val="single" w:sz="2" w:space="0" w:color="E3E3E3"/>
            <w:bottom w:val="single" w:sz="2" w:space="0" w:color="E3E3E3"/>
            <w:right w:val="single" w:sz="2" w:space="0" w:color="E3E3E3"/>
          </w:divBdr>
          <w:divsChild>
            <w:div w:id="1946189181">
              <w:marLeft w:val="0"/>
              <w:marRight w:val="0"/>
              <w:marTop w:val="0"/>
              <w:marBottom w:val="0"/>
              <w:divBdr>
                <w:top w:val="single" w:sz="2" w:space="0" w:color="E3E3E3"/>
                <w:left w:val="single" w:sz="2" w:space="0" w:color="E3E3E3"/>
                <w:bottom w:val="single" w:sz="2" w:space="0" w:color="E3E3E3"/>
                <w:right w:val="single" w:sz="2" w:space="0" w:color="E3E3E3"/>
              </w:divBdr>
              <w:divsChild>
                <w:div w:id="1042825600">
                  <w:marLeft w:val="0"/>
                  <w:marRight w:val="0"/>
                  <w:marTop w:val="0"/>
                  <w:marBottom w:val="0"/>
                  <w:divBdr>
                    <w:top w:val="single" w:sz="2" w:space="2" w:color="E3E3E3"/>
                    <w:left w:val="single" w:sz="2" w:space="0" w:color="E3E3E3"/>
                    <w:bottom w:val="single" w:sz="2" w:space="0" w:color="E3E3E3"/>
                    <w:right w:val="single" w:sz="2" w:space="0" w:color="E3E3E3"/>
                  </w:divBdr>
                  <w:divsChild>
                    <w:div w:id="7599580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127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79439810">
      <w:bodyDiv w:val="1"/>
      <w:marLeft w:val="0"/>
      <w:marRight w:val="0"/>
      <w:marTop w:val="0"/>
      <w:marBottom w:val="0"/>
      <w:divBdr>
        <w:top w:val="none" w:sz="0" w:space="0" w:color="auto"/>
        <w:left w:val="none" w:sz="0" w:space="0" w:color="auto"/>
        <w:bottom w:val="none" w:sz="0" w:space="0" w:color="auto"/>
        <w:right w:val="none" w:sz="0" w:space="0" w:color="auto"/>
      </w:divBdr>
      <w:divsChild>
        <w:div w:id="74134947">
          <w:marLeft w:val="0"/>
          <w:marRight w:val="0"/>
          <w:marTop w:val="0"/>
          <w:marBottom w:val="0"/>
          <w:divBdr>
            <w:top w:val="none" w:sz="0" w:space="0" w:color="auto"/>
            <w:left w:val="none" w:sz="0" w:space="0" w:color="auto"/>
            <w:bottom w:val="none" w:sz="0" w:space="0" w:color="auto"/>
            <w:right w:val="none" w:sz="0" w:space="0" w:color="auto"/>
          </w:divBdr>
        </w:div>
        <w:div w:id="1186938542">
          <w:marLeft w:val="0"/>
          <w:marRight w:val="0"/>
          <w:marTop w:val="0"/>
          <w:marBottom w:val="0"/>
          <w:divBdr>
            <w:top w:val="none" w:sz="0" w:space="0" w:color="auto"/>
            <w:left w:val="none" w:sz="0" w:space="0" w:color="auto"/>
            <w:bottom w:val="none" w:sz="0" w:space="0" w:color="auto"/>
            <w:right w:val="none" w:sz="0" w:space="0" w:color="auto"/>
          </w:divBdr>
        </w:div>
      </w:divsChild>
    </w:div>
    <w:div w:id="1419860584">
      <w:bodyDiv w:val="1"/>
      <w:marLeft w:val="0"/>
      <w:marRight w:val="0"/>
      <w:marTop w:val="0"/>
      <w:marBottom w:val="0"/>
      <w:divBdr>
        <w:top w:val="none" w:sz="0" w:space="0" w:color="auto"/>
        <w:left w:val="none" w:sz="0" w:space="0" w:color="auto"/>
        <w:bottom w:val="none" w:sz="0" w:space="0" w:color="auto"/>
        <w:right w:val="none" w:sz="0" w:space="0" w:color="auto"/>
      </w:divBdr>
      <w:divsChild>
        <w:div w:id="1849441152">
          <w:marLeft w:val="0"/>
          <w:marRight w:val="0"/>
          <w:marTop w:val="0"/>
          <w:marBottom w:val="0"/>
          <w:divBdr>
            <w:top w:val="none" w:sz="0" w:space="0" w:color="auto"/>
            <w:left w:val="none" w:sz="0" w:space="0" w:color="auto"/>
            <w:bottom w:val="none" w:sz="0" w:space="0" w:color="auto"/>
            <w:right w:val="none" w:sz="0" w:space="0" w:color="auto"/>
          </w:divBdr>
        </w:div>
        <w:div w:id="1077559913">
          <w:marLeft w:val="0"/>
          <w:marRight w:val="0"/>
          <w:marTop w:val="0"/>
          <w:marBottom w:val="0"/>
          <w:divBdr>
            <w:top w:val="none" w:sz="0" w:space="0" w:color="auto"/>
            <w:left w:val="none" w:sz="0" w:space="0" w:color="auto"/>
            <w:bottom w:val="none" w:sz="0" w:space="0" w:color="auto"/>
            <w:right w:val="none" w:sz="0" w:space="0" w:color="auto"/>
          </w:divBdr>
        </w:div>
      </w:divsChild>
    </w:div>
    <w:div w:id="1636131942">
      <w:bodyDiv w:val="1"/>
      <w:marLeft w:val="0"/>
      <w:marRight w:val="0"/>
      <w:marTop w:val="0"/>
      <w:marBottom w:val="0"/>
      <w:divBdr>
        <w:top w:val="none" w:sz="0" w:space="0" w:color="auto"/>
        <w:left w:val="none" w:sz="0" w:space="0" w:color="auto"/>
        <w:bottom w:val="none" w:sz="0" w:space="0" w:color="auto"/>
        <w:right w:val="none" w:sz="0" w:space="0" w:color="auto"/>
      </w:divBdr>
    </w:div>
    <w:div w:id="1674533743">
      <w:bodyDiv w:val="1"/>
      <w:marLeft w:val="0"/>
      <w:marRight w:val="0"/>
      <w:marTop w:val="0"/>
      <w:marBottom w:val="0"/>
      <w:divBdr>
        <w:top w:val="none" w:sz="0" w:space="0" w:color="auto"/>
        <w:left w:val="none" w:sz="0" w:space="0" w:color="auto"/>
        <w:bottom w:val="none" w:sz="0" w:space="0" w:color="auto"/>
        <w:right w:val="none" w:sz="0" w:space="0" w:color="auto"/>
      </w:divBdr>
      <w:divsChild>
        <w:div w:id="1696493930">
          <w:marLeft w:val="0"/>
          <w:marRight w:val="0"/>
          <w:marTop w:val="0"/>
          <w:marBottom w:val="0"/>
          <w:divBdr>
            <w:top w:val="none" w:sz="0" w:space="0" w:color="auto"/>
            <w:left w:val="none" w:sz="0" w:space="0" w:color="auto"/>
            <w:bottom w:val="none" w:sz="0" w:space="0" w:color="auto"/>
            <w:right w:val="none" w:sz="0" w:space="0" w:color="auto"/>
          </w:divBdr>
        </w:div>
        <w:div w:id="687832239">
          <w:marLeft w:val="0"/>
          <w:marRight w:val="0"/>
          <w:marTop w:val="0"/>
          <w:marBottom w:val="0"/>
          <w:divBdr>
            <w:top w:val="none" w:sz="0" w:space="0" w:color="auto"/>
            <w:left w:val="none" w:sz="0" w:space="0" w:color="auto"/>
            <w:bottom w:val="none" w:sz="0" w:space="0" w:color="auto"/>
            <w:right w:val="none" w:sz="0" w:space="0" w:color="auto"/>
          </w:divBdr>
        </w:div>
      </w:divsChild>
    </w:div>
    <w:div w:id="1866089249">
      <w:bodyDiv w:val="1"/>
      <w:marLeft w:val="0"/>
      <w:marRight w:val="0"/>
      <w:marTop w:val="0"/>
      <w:marBottom w:val="0"/>
      <w:divBdr>
        <w:top w:val="none" w:sz="0" w:space="0" w:color="auto"/>
        <w:left w:val="none" w:sz="0" w:space="0" w:color="auto"/>
        <w:bottom w:val="none" w:sz="0" w:space="0" w:color="auto"/>
        <w:right w:val="none" w:sz="0" w:space="0" w:color="auto"/>
      </w:divBdr>
      <w:divsChild>
        <w:div w:id="1221674696">
          <w:marLeft w:val="0"/>
          <w:marRight w:val="0"/>
          <w:marTop w:val="0"/>
          <w:marBottom w:val="0"/>
          <w:divBdr>
            <w:top w:val="none" w:sz="0" w:space="0" w:color="auto"/>
            <w:left w:val="none" w:sz="0" w:space="0" w:color="auto"/>
            <w:bottom w:val="none" w:sz="0" w:space="0" w:color="auto"/>
            <w:right w:val="none" w:sz="0" w:space="0" w:color="auto"/>
          </w:divBdr>
        </w:div>
        <w:div w:id="15827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4D0226"/>
    <w:rsid w:val="00510546"/>
    <w:rsid w:val="005E083B"/>
    <w:rsid w:val="00852690"/>
    <w:rsid w:val="00A00291"/>
    <w:rsid w:val="00E97D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3894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2022-03-14T11:55:00Z</cp:lastPrinted>
  <dcterms:created xsi:type="dcterms:W3CDTF">2024-05-21T05:33:00Z</dcterms:created>
  <dcterms:modified xsi:type="dcterms:W3CDTF">2024-05-21T05:33:00Z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