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9F4DBC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AF5467">
        <w:rPr>
          <w:rFonts w:asciiTheme="minorHAnsi" w:hAnsiTheme="minorHAnsi" w:cstheme="minorHAnsi"/>
          <w:sz w:val="22"/>
          <w:szCs w:val="22"/>
        </w:rPr>
        <w:t xml:space="preserve"> Bc. Adam Tomčal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E2EF5F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F5467">
        <w:rPr>
          <w:rFonts w:asciiTheme="minorHAnsi" w:hAnsiTheme="minorHAnsi" w:cstheme="minorHAnsi"/>
          <w:sz w:val="22"/>
          <w:szCs w:val="22"/>
        </w:rPr>
        <w:t>Ing. Radka Rejzková</w:t>
      </w:r>
    </w:p>
    <w:p w14:paraId="09E4DE65" w14:textId="7414F3B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F5467" w:rsidRPr="00AF5467">
        <w:rPr>
          <w:rFonts w:cstheme="minorHAnsi"/>
        </w:rPr>
        <w:t>Stanovení pojistných limitů pro účely efektivního pojištění majetku</w:t>
      </w:r>
    </w:p>
    <w:p w14:paraId="35028D0F" w14:textId="38EE8DE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F546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D417EFC" w:rsidR="000E094A" w:rsidRDefault="00AF54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5D4DA430" w14:textId="77777777" w:rsidR="00AF5467" w:rsidRDefault="00AF5467" w:rsidP="00AF54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4BA9DB7" w:rsidR="000E094A" w:rsidRPr="00AF5467" w:rsidRDefault="00AF5467" w:rsidP="00AF5467">
            <w:pPr>
              <w:spacing w:after="120"/>
              <w:jc w:val="both"/>
              <w:rPr>
                <w:rFonts w:ascii="Calibri" w:hAnsi="Calibri" w:cs="Calibri"/>
              </w:rPr>
            </w:pPr>
            <w:r w:rsidRPr="00AF5467">
              <w:rPr>
                <w:rFonts w:ascii="Calibri" w:hAnsi="Calibri" w:cs="Calibri"/>
              </w:rPr>
              <w:t xml:space="preserve">Cíle práce jsou jasně formulovány a jsou v souladu s tématem diplomové práce, která se zabývá stanovením pojistných limitů pro účely efektivního pojištění majetku. </w:t>
            </w:r>
            <w:r w:rsidRPr="00AF5467">
              <w:rPr>
                <w:rFonts w:ascii="Calibri" w:hAnsi="Calibri" w:cs="Calibri"/>
                <w:color w:val="0D0D0D"/>
                <w:shd w:val="clear" w:color="auto" w:fill="FFFFFF"/>
              </w:rPr>
              <w:t>Metody a postupy použité v diplomové práci jsou zvoleny a aplikovány vhodně pro naplnění cílů.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B2CE2B5" w:rsidR="000E094A" w:rsidRDefault="00AF54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F4D3A4F" w14:textId="3FEC07F2" w:rsidR="000E094A" w:rsidRPr="00AF5467" w:rsidRDefault="00AF5467" w:rsidP="00AF5467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0D0D0D"/>
                <w:shd w:val="clear" w:color="auto" w:fill="FFFFFF"/>
              </w:rPr>
            </w:pPr>
            <w:r w:rsidRPr="00AF5467">
              <w:rPr>
                <w:rFonts w:ascii="Calibri" w:hAnsi="Calibri" w:cs="Calibri"/>
                <w:color w:val="0D0D0D"/>
                <w:shd w:val="clear" w:color="auto" w:fill="FFFFFF"/>
              </w:rPr>
              <w:t xml:space="preserve">Student použité zdroje cituje v souladu s předepsanou normou. Literární rešerše mohla být rozšířena o větší množství zdrojů. Nicméně, i v této podobě je rešerše dostačující a pokrývá teoretické aspekty potřebné pro další části práce. </w:t>
            </w:r>
          </w:p>
          <w:p w14:paraId="7B260597" w14:textId="4B0325BF" w:rsidR="00AF5467" w:rsidRPr="000E094A" w:rsidRDefault="00AF5467" w:rsidP="00AF54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4A80B4C" w:rsidR="000E094A" w:rsidRDefault="00AF54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C321D8D" w:rsidR="000E094A" w:rsidRPr="00AF5467" w:rsidRDefault="00AF5467" w:rsidP="00CD12C3">
            <w:pPr>
              <w:tabs>
                <w:tab w:val="right" w:pos="8789"/>
              </w:tabs>
              <w:jc w:val="both"/>
              <w:rPr>
                <w:rFonts w:ascii="Calibri" w:hAnsi="Calibri" w:cs="Calibri"/>
              </w:rPr>
            </w:pPr>
            <w:r w:rsidRPr="00AF5467">
              <w:rPr>
                <w:rFonts w:ascii="Calibri" w:hAnsi="Calibri" w:cs="Calibri"/>
                <w:color w:val="0D0D0D"/>
                <w:shd w:val="clear" w:color="auto" w:fill="FFFFFF"/>
              </w:rPr>
              <w:t>Analytická část poskytuje ucelený přehled současného stavu pojistného trhu v ČR, zejména v oblasti pojištění nemovitostí a domácností. Student provádí systematické srovnání pojistných produktů, které zahrnuje rozsah krytí, pojistné limity a další klíčové parametry. Tato část práce je velmi přínosná pro pochopení současných možností a omezení v pojištění vybraných rizik.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29B9461" w:rsidR="000E094A" w:rsidRDefault="00AF54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598188B" w:rsidR="000E094A" w:rsidRPr="00AF5467" w:rsidRDefault="00AF5467" w:rsidP="00CD12C3">
            <w:pPr>
              <w:tabs>
                <w:tab w:val="right" w:pos="8789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D0D0D"/>
                <w:shd w:val="clear" w:color="auto" w:fill="FFFFFF"/>
              </w:rPr>
              <w:t>E</w:t>
            </w:r>
            <w:r w:rsidRPr="00AF5467">
              <w:rPr>
                <w:rFonts w:ascii="Calibri" w:hAnsi="Calibri" w:cs="Calibri"/>
                <w:color w:val="0D0D0D"/>
                <w:shd w:val="clear" w:color="auto" w:fill="FFFFFF"/>
              </w:rPr>
              <w:t>fektivní propojení teoretických poznatků a výsledků analýz s konkrétními případovými studiemi, podloženost návrhů vhodnými argumenty, a detailní diskuze výsledků potvrzují vysokou úroveň projektové části. Student prokázal schopnost aplikovat teoretické znalosti v praktických situacích a poskytl hodnotné závěry a doporučení pro oblast pojištění majetku.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3CF812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AD16148" w:rsidR="000E094A" w:rsidRPr="00AF5467" w:rsidRDefault="00AF5467" w:rsidP="00CD12C3">
            <w:pPr>
              <w:tabs>
                <w:tab w:val="right" w:pos="8789"/>
              </w:tabs>
              <w:jc w:val="both"/>
              <w:rPr>
                <w:rFonts w:ascii="Calibri" w:hAnsi="Calibri" w:cs="Calibri"/>
              </w:rPr>
            </w:pPr>
            <w:r w:rsidRPr="00AF5467">
              <w:rPr>
                <w:rFonts w:ascii="Calibri" w:hAnsi="Calibri" w:cs="Calibri"/>
                <w:color w:val="0D0D0D"/>
                <w:shd w:val="clear" w:color="auto" w:fill="FFFFFF"/>
              </w:rPr>
              <w:t>Jednotlivé části diplomové práce jsou logicky provázané. Student použil správnou terminologii a dodržel předepsanou normu citování zdrojů. Diplomová práce vykazuje odpovídající jazykovou a grafickou úroveň.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649414" w:rsidR="009C7318" w:rsidRDefault="00AF54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7841EE36" w14:textId="77777777" w:rsidR="00D6308A" w:rsidRPr="00D76564" w:rsidRDefault="00D76564" w:rsidP="00AF31F5">
            <w:pPr>
              <w:tabs>
                <w:tab w:val="right" w:pos="8789"/>
              </w:tabs>
              <w:jc w:val="both"/>
              <w:rPr>
                <w:rFonts w:ascii="Calibri" w:hAnsi="Calibri" w:cs="Calibri"/>
              </w:rPr>
            </w:pPr>
            <w:r w:rsidRPr="00D76564">
              <w:rPr>
                <w:rFonts w:ascii="Calibri" w:hAnsi="Calibri" w:cs="Calibri"/>
                <w:color w:val="0D0D0D"/>
                <w:shd w:val="clear" w:color="auto" w:fill="FFFFFF"/>
              </w:rPr>
              <w:t xml:space="preserve">Diplomová práce je velmi kvalitní a přínosná jak z teoretického, tak z praktického hlediska. Student prokazuje hluboké pochopení problematiky pojištění a schopnost aplikovat teoretické znalosti na praktické problémy. </w:t>
            </w:r>
            <w:r w:rsidR="00AF5467" w:rsidRPr="00D76564">
              <w:rPr>
                <w:rFonts w:ascii="Calibri" w:hAnsi="Calibri" w:cs="Calibri"/>
              </w:rPr>
              <w:t xml:space="preserve">Diplomovou práci doporučuji k obhajobě. </w:t>
            </w:r>
          </w:p>
          <w:p w14:paraId="165635E4" w14:textId="6162019E" w:rsidR="00D76564" w:rsidRPr="000E094A" w:rsidRDefault="00D7656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FB73006" w:rsidR="009C7318" w:rsidRPr="00AF5467" w:rsidRDefault="009C7318" w:rsidP="00DC7D52">
      <w:pPr>
        <w:spacing w:after="120" w:line="240" w:lineRule="auto"/>
        <w:jc w:val="both"/>
        <w:rPr>
          <w:bCs/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  <w:r w:rsidR="00AF5467">
        <w:rPr>
          <w:rFonts w:cstheme="minorHAnsi"/>
          <w:b/>
        </w:rPr>
        <w:t xml:space="preserve"> </w:t>
      </w:r>
      <w:r w:rsidR="00D76564" w:rsidRPr="00D76564">
        <w:rPr>
          <w:rFonts w:cstheme="minorHAnsi"/>
          <w:bCs/>
        </w:rPr>
        <w:t>Bez dotazu.</w:t>
      </w:r>
      <w:r w:rsidR="00D76564">
        <w:rPr>
          <w:rFonts w:cstheme="minorHAnsi"/>
          <w:b/>
        </w:rPr>
        <w:t xml:space="preserve"> </w:t>
      </w:r>
    </w:p>
    <w:p w14:paraId="1991DEDB" w14:textId="0ADC42C7" w:rsidR="005C4ACA" w:rsidRPr="005C4ACA" w:rsidRDefault="005C4ACA" w:rsidP="00AF546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E041EA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F546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F546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69868C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F5467">
            <w:rPr>
              <w:rFonts w:cstheme="minorHAnsi"/>
            </w:rPr>
            <w:t>16.05.2024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98470" w14:textId="77777777" w:rsidR="00733926" w:rsidRDefault="00733926" w:rsidP="00A40E93">
      <w:pPr>
        <w:spacing w:after="0" w:line="240" w:lineRule="auto"/>
      </w:pPr>
      <w:r>
        <w:separator/>
      </w:r>
    </w:p>
  </w:endnote>
  <w:endnote w:type="continuationSeparator" w:id="0">
    <w:p w14:paraId="1BA83CF4" w14:textId="77777777" w:rsidR="00733926" w:rsidRDefault="0073392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D5F27" w14:textId="77777777" w:rsidR="00733926" w:rsidRDefault="00733926" w:rsidP="00A40E93">
      <w:pPr>
        <w:spacing w:after="0" w:line="240" w:lineRule="auto"/>
      </w:pPr>
      <w:r>
        <w:separator/>
      </w:r>
    </w:p>
  </w:footnote>
  <w:footnote w:type="continuationSeparator" w:id="0">
    <w:p w14:paraId="5BB37F87" w14:textId="77777777" w:rsidR="00733926" w:rsidRDefault="0073392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4D378C"/>
    <w:rsid w:val="005C4ACA"/>
    <w:rsid w:val="00600AD5"/>
    <w:rsid w:val="0067082B"/>
    <w:rsid w:val="00694399"/>
    <w:rsid w:val="00715AC7"/>
    <w:rsid w:val="00733926"/>
    <w:rsid w:val="0073639B"/>
    <w:rsid w:val="007539AC"/>
    <w:rsid w:val="007553A6"/>
    <w:rsid w:val="007E17F3"/>
    <w:rsid w:val="0085398A"/>
    <w:rsid w:val="00881BA1"/>
    <w:rsid w:val="008B781B"/>
    <w:rsid w:val="008D0F77"/>
    <w:rsid w:val="008E2072"/>
    <w:rsid w:val="00974EA2"/>
    <w:rsid w:val="00987B93"/>
    <w:rsid w:val="009C322A"/>
    <w:rsid w:val="009C7318"/>
    <w:rsid w:val="00A40E93"/>
    <w:rsid w:val="00A7527E"/>
    <w:rsid w:val="00AF5467"/>
    <w:rsid w:val="00B14451"/>
    <w:rsid w:val="00BA16DD"/>
    <w:rsid w:val="00CA34A9"/>
    <w:rsid w:val="00CD12C3"/>
    <w:rsid w:val="00D6308A"/>
    <w:rsid w:val="00D76564"/>
    <w:rsid w:val="00DC7D52"/>
    <w:rsid w:val="00E22423"/>
    <w:rsid w:val="00EF1720"/>
    <w:rsid w:val="00F60C0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67C37"/>
    <w:rsid w:val="00510546"/>
    <w:rsid w:val="005E083B"/>
    <w:rsid w:val="00A00291"/>
    <w:rsid w:val="00F1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2024-05-21T05:33:00Z</dcterms:created>
  <dcterms:modified xsi:type="dcterms:W3CDTF">2024-05-21T05:33:00Z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