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B97339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46EA4">
        <w:rPr>
          <w:rFonts w:asciiTheme="minorHAnsi" w:hAnsiTheme="minorHAnsi" w:cstheme="minorHAnsi"/>
          <w:sz w:val="22"/>
          <w:szCs w:val="22"/>
        </w:rPr>
        <w:t>Klára Nohelová</w:t>
      </w:r>
    </w:p>
    <w:p w14:paraId="01DAD7B2" w14:textId="58A5B6B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46EA4">
        <w:rPr>
          <w:rFonts w:asciiTheme="minorHAnsi" w:hAnsiTheme="minorHAnsi" w:cstheme="minorHAnsi"/>
          <w:sz w:val="22"/>
          <w:szCs w:val="22"/>
        </w:rPr>
        <w:t>doc. Ing. Zuzana Dohnalová, Ph.D.</w:t>
      </w:r>
    </w:p>
    <w:p w14:paraId="43917A2A" w14:textId="59AFC7A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46EA4">
        <w:rPr>
          <w:rFonts w:cstheme="minorHAnsi"/>
        </w:rPr>
        <w:t xml:space="preserve">Analýza nezaměstnanosti mladých lidí </w:t>
      </w:r>
      <w:r w:rsidR="0004238E">
        <w:rPr>
          <w:rFonts w:cstheme="minorHAnsi"/>
        </w:rPr>
        <w:t xml:space="preserve">ve věku 15–29 let </w:t>
      </w:r>
      <w:r w:rsidR="00946EA4">
        <w:rPr>
          <w:rFonts w:cstheme="minorHAnsi"/>
        </w:rPr>
        <w:t>v </w:t>
      </w:r>
      <w:r w:rsidR="0004238E">
        <w:rPr>
          <w:rFonts w:cstheme="minorHAnsi"/>
        </w:rPr>
        <w:t>okrese</w:t>
      </w:r>
      <w:r w:rsidR="00946EA4">
        <w:rPr>
          <w:rFonts w:cstheme="minorHAnsi"/>
        </w:rPr>
        <w:t xml:space="preserve"> Šumperk</w:t>
      </w:r>
    </w:p>
    <w:p w14:paraId="3F08876F" w14:textId="59485CF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83F1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10D961E" w:rsidR="000E094A" w:rsidRDefault="000423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06A87A89" w:rsidR="000E094A" w:rsidRPr="000E094A" w:rsidRDefault="00EE26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E2666">
              <w:rPr>
                <w:rFonts w:cstheme="minorHAnsi"/>
              </w:rPr>
              <w:t>Hlavním cílem práce je poskytnout komplexní pohled na problematiku nezaměstnanosti mladých lidí v okrese Šumperk a analyzovat faktory, které ji ovlivňují.</w:t>
            </w:r>
          </w:p>
          <w:p w14:paraId="4A103C80" w14:textId="0259721A" w:rsidR="000E094A" w:rsidRPr="000E094A" w:rsidRDefault="00946E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bakalářské práce je formulová jasně a srozumitelně. K hlavnímu cíli jsou stanoveny dílčí cíle, na základě kterých</w:t>
            </w:r>
            <w:r w:rsidR="00551BB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byly formulovány výzkumné otázky. Rovněž byl srozumitelně popsány metody, které budou využity při zpracování primárních a sekundárních dat.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55B2D78" w:rsidR="000E094A" w:rsidRDefault="00551B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A9F23F7" w14:textId="03E3EA17" w:rsidR="00EE2666" w:rsidRPr="004954E8" w:rsidRDefault="00EE2666" w:rsidP="00EE2666">
            <w:pPr>
              <w:rPr>
                <w:rFonts w:cstheme="minorHAnsi"/>
              </w:rPr>
            </w:pPr>
            <w:r w:rsidRPr="00EE2666">
              <w:rPr>
                <w:rFonts w:cstheme="minorHAnsi"/>
              </w:rPr>
              <w:t>Teoretická část práce je zaměřena na definici základních pojmů z oblasti trhu práce</w:t>
            </w:r>
            <w:r>
              <w:rPr>
                <w:rFonts w:cstheme="minorHAnsi"/>
              </w:rPr>
              <w:t xml:space="preserve"> a nezaměstnanosti, a to z mikroekonomického a makroekonomického pohledu. </w:t>
            </w:r>
            <w:r w:rsidRPr="004954E8">
              <w:rPr>
                <w:rFonts w:cstheme="minorHAnsi"/>
              </w:rPr>
              <w:t xml:space="preserve">Literární rešerše byla provedena v souladu s řešeným tématem </w:t>
            </w:r>
            <w:r>
              <w:rPr>
                <w:rFonts w:cstheme="minorHAnsi"/>
              </w:rPr>
              <w:t xml:space="preserve">bakalářské </w:t>
            </w:r>
            <w:r w:rsidRPr="004954E8">
              <w:rPr>
                <w:rFonts w:cstheme="minorHAnsi"/>
              </w:rPr>
              <w:t>práce. Použité zdroje jsou řádně citovány.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C29BF3C" w:rsidR="000E094A" w:rsidRDefault="000423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11E7ADED" w:rsidR="000E094A" w:rsidRDefault="00EE26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EE2666">
              <w:rPr>
                <w:rFonts w:cstheme="minorHAnsi"/>
              </w:rPr>
              <w:t>nalýza</w:t>
            </w:r>
            <w:r>
              <w:rPr>
                <w:rFonts w:cstheme="minorHAnsi"/>
              </w:rPr>
              <w:t xml:space="preserve"> zkoumaných dat byla </w:t>
            </w:r>
            <w:r w:rsidRPr="00EE2666">
              <w:rPr>
                <w:rFonts w:cstheme="minorHAnsi"/>
              </w:rPr>
              <w:t xml:space="preserve">prováděna za použití </w:t>
            </w:r>
            <w:r w:rsidR="0004238E">
              <w:rPr>
                <w:rFonts w:cstheme="minorHAnsi"/>
              </w:rPr>
              <w:t>primárních a sekundárních dat.</w:t>
            </w:r>
            <w:r w:rsidRPr="00EE266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Sekundární data</w:t>
            </w:r>
            <w:r w:rsidRPr="00EE266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byla získaná z</w:t>
            </w:r>
            <w:r w:rsidRPr="00EE2666">
              <w:rPr>
                <w:rFonts w:cstheme="minorHAnsi"/>
              </w:rPr>
              <w:t xml:space="preserve"> veřejných databází</w:t>
            </w:r>
            <w:r>
              <w:rPr>
                <w:rFonts w:cstheme="minorHAnsi"/>
              </w:rPr>
              <w:t xml:space="preserve">, např. </w:t>
            </w:r>
            <w:r w:rsidRPr="00EE2666">
              <w:rPr>
                <w:rFonts w:cstheme="minorHAnsi"/>
              </w:rPr>
              <w:t>webov</w:t>
            </w:r>
            <w:r>
              <w:rPr>
                <w:rFonts w:cstheme="minorHAnsi"/>
              </w:rPr>
              <w:t>é</w:t>
            </w:r>
            <w:r w:rsidRPr="00EE2666">
              <w:rPr>
                <w:rFonts w:cstheme="minorHAnsi"/>
              </w:rPr>
              <w:t xml:space="preserve"> stránk</w:t>
            </w:r>
            <w:r>
              <w:rPr>
                <w:rFonts w:cstheme="minorHAnsi"/>
              </w:rPr>
              <w:t>y</w:t>
            </w:r>
            <w:r w:rsidRPr="00EE2666">
              <w:rPr>
                <w:rFonts w:cstheme="minorHAnsi"/>
              </w:rPr>
              <w:t xml:space="preserve"> Českého statistického úřadu, Ministerstva práce a sociálních věcí a také z informačního systému Infoabsolvent.cz, který spravuje a aktualizuje Národní ústav pro vzdělání. </w:t>
            </w:r>
            <w:r>
              <w:rPr>
                <w:rFonts w:cstheme="minorHAnsi"/>
              </w:rPr>
              <w:t>Byl</w:t>
            </w:r>
            <w:r w:rsidRPr="00EE2666">
              <w:rPr>
                <w:rFonts w:cstheme="minorHAnsi"/>
              </w:rPr>
              <w:t xml:space="preserve"> zkoumán vývoj míry nezaměstnanosti mladých lidí v okrese Šumperk v posledních pěti letech a srovnání s celorepublikovými statistikami. </w:t>
            </w:r>
            <w:r>
              <w:rPr>
                <w:rFonts w:cstheme="minorHAnsi"/>
              </w:rPr>
              <w:t>P</w:t>
            </w:r>
            <w:r w:rsidRPr="00EE2666">
              <w:rPr>
                <w:rFonts w:cstheme="minorHAnsi"/>
              </w:rPr>
              <w:t xml:space="preserve">rimární data </w:t>
            </w:r>
            <w:r>
              <w:rPr>
                <w:rFonts w:cstheme="minorHAnsi"/>
              </w:rPr>
              <w:t xml:space="preserve">byla </w:t>
            </w:r>
            <w:r w:rsidRPr="00EE2666">
              <w:rPr>
                <w:rFonts w:cstheme="minorHAnsi"/>
              </w:rPr>
              <w:t>získaná</w:t>
            </w:r>
            <w:r w:rsidR="00551BB5">
              <w:rPr>
                <w:rFonts w:cstheme="minorHAnsi"/>
              </w:rPr>
              <w:t xml:space="preserve"> elektronickým </w:t>
            </w:r>
            <w:r>
              <w:rPr>
                <w:rFonts w:cstheme="minorHAnsi"/>
              </w:rPr>
              <w:t>d</w:t>
            </w:r>
            <w:r w:rsidRPr="00EE2666">
              <w:rPr>
                <w:rFonts w:cstheme="minorHAnsi"/>
              </w:rPr>
              <w:t>otazníkov</w:t>
            </w:r>
            <w:r>
              <w:rPr>
                <w:rFonts w:cstheme="minorHAnsi"/>
              </w:rPr>
              <w:t>ým</w:t>
            </w:r>
            <w:r w:rsidRPr="00EE2666">
              <w:rPr>
                <w:rFonts w:cstheme="minorHAnsi"/>
              </w:rPr>
              <w:t xml:space="preserve"> šetření</w:t>
            </w:r>
            <w:r w:rsidR="00551BB5">
              <w:rPr>
                <w:rFonts w:cstheme="minorHAnsi"/>
              </w:rPr>
              <w:t>m</w:t>
            </w:r>
            <w:r w:rsidR="0004238E">
              <w:rPr>
                <w:rFonts w:cstheme="minorHAnsi"/>
              </w:rPr>
              <w:t xml:space="preserve"> a strukturovaným rozhovorem</w:t>
            </w:r>
            <w:r w:rsidR="00551BB5">
              <w:rPr>
                <w:rFonts w:cstheme="minorHAnsi"/>
              </w:rPr>
              <w:t xml:space="preserve">, zaměřeným </w:t>
            </w:r>
            <w:r w:rsidRPr="00EE2666">
              <w:rPr>
                <w:rFonts w:cstheme="minorHAnsi"/>
              </w:rPr>
              <w:t>na mladé lidi do 29 let včetně s trvalým pobytem v okrese Šumperk.  </w:t>
            </w:r>
          </w:p>
          <w:p w14:paraId="16F79C3B" w14:textId="3D485E1C" w:rsidR="000E094A" w:rsidRPr="000E094A" w:rsidRDefault="00551B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Analýzy v praktické části jsou zpracovány přehledně, a výsledky jsou prezentovány popisnou statistikou, a s využitím grafů a tabulek.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B91DCE4" w:rsidR="000E094A" w:rsidRDefault="000423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E8A611" w14:textId="3829D98F" w:rsidR="00551BB5" w:rsidRPr="000E094A" w:rsidRDefault="00551B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základě provedených analýz jsou v bakalářské práci formulovány </w:t>
            </w:r>
            <w:r w:rsidR="0004238E">
              <w:rPr>
                <w:rFonts w:cstheme="minorHAnsi"/>
              </w:rPr>
              <w:t>závěry, které mohou být užitečné</w:t>
            </w:r>
            <w:r>
              <w:rPr>
                <w:rFonts w:cstheme="minorHAnsi"/>
              </w:rPr>
              <w:t xml:space="preserve"> pro zlepšení postavení mladých lidí</w:t>
            </w:r>
            <w:r w:rsidR="0004238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trhu práce </w:t>
            </w:r>
            <w:r w:rsidR="0004238E">
              <w:rPr>
                <w:rFonts w:cstheme="minorHAnsi"/>
              </w:rPr>
              <w:t>regionu</w:t>
            </w:r>
            <w:r>
              <w:rPr>
                <w:rFonts w:cstheme="minorHAnsi"/>
              </w:rPr>
              <w:t xml:space="preserve"> Šumperk.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8A1CD9A" w:rsidR="000E094A" w:rsidRDefault="00551B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  <w:bookmarkStart w:id="0" w:name="_GoBack"/>
        <w:bookmarkEnd w:id="0"/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75E4FC26" w14:textId="4A92273E" w:rsidR="00551BB5" w:rsidRDefault="00551BB5" w:rsidP="00551BB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bakalářská práce zpracovaná přehledně, v logické návaznosti. Použité zdroje jsou citovány.</w:t>
            </w:r>
          </w:p>
          <w:p w14:paraId="6CAA39CF" w14:textId="77777777" w:rsidR="00551BB5" w:rsidRPr="000E094A" w:rsidRDefault="00551BB5" w:rsidP="00551BB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DDCC700" w:rsidR="009C7318" w:rsidRDefault="000423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7EFCD2AB" w:rsidR="009D67D5" w:rsidRPr="000E094A" w:rsidRDefault="00551BB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Diplomová práce splňuje požadavky na kvalifikační práci. Svým obsahem navazuje na zadání </w:t>
            </w:r>
            <w:r w:rsidR="00883F14">
              <w:rPr>
                <w:rFonts w:cstheme="minorHAnsi"/>
              </w:rPr>
              <w:t>bakalářské</w:t>
            </w:r>
            <w:r>
              <w:rPr>
                <w:rFonts w:cstheme="minorHAnsi"/>
              </w:rPr>
              <w:t xml:space="preserve"> práce.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5DA52BC" w14:textId="388C124D" w:rsidR="005C4ACA" w:rsidRDefault="0004238E" w:rsidP="00453AAC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</w:rPr>
        <w:t>Bez otázek</w:t>
      </w:r>
    </w:p>
    <w:p w14:paraId="70A6D528" w14:textId="77777777" w:rsidR="0004238E" w:rsidRDefault="0004238E" w:rsidP="00453AAC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7167386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53AA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53AA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12E808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53AA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1E8B6A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8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4238E">
            <w:rPr>
              <w:rFonts w:cstheme="minorHAnsi"/>
            </w:rPr>
            <w:t>30.08.2023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4238E"/>
    <w:rsid w:val="000E094A"/>
    <w:rsid w:val="00173FE7"/>
    <w:rsid w:val="001900AB"/>
    <w:rsid w:val="0024258E"/>
    <w:rsid w:val="0029651C"/>
    <w:rsid w:val="00453AAC"/>
    <w:rsid w:val="004D378C"/>
    <w:rsid w:val="00551BB5"/>
    <w:rsid w:val="00574E6B"/>
    <w:rsid w:val="005C4ACA"/>
    <w:rsid w:val="0067082B"/>
    <w:rsid w:val="00694399"/>
    <w:rsid w:val="00734BBD"/>
    <w:rsid w:val="0073639B"/>
    <w:rsid w:val="007553A6"/>
    <w:rsid w:val="0085398A"/>
    <w:rsid w:val="00883F14"/>
    <w:rsid w:val="008B781B"/>
    <w:rsid w:val="008E2072"/>
    <w:rsid w:val="00946EA4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E2666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1329C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329C1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BDE2826DD57949A3A6EB49BE36A28C" ma:contentTypeVersion="12" ma:contentTypeDescription="Vytvoří nový dokument" ma:contentTypeScope="" ma:versionID="5cecd31b3f271c8c98dc59e2c7624ca1">
  <xsd:schema xmlns:xsd="http://www.w3.org/2001/XMLSchema" xmlns:xs="http://www.w3.org/2001/XMLSchema" xmlns:p="http://schemas.microsoft.com/office/2006/metadata/properties" xmlns:ns3="d42b8b4e-8711-4e4b-bec5-d6773e3c2f65" targetNamespace="http://schemas.microsoft.com/office/2006/metadata/properties" ma:root="true" ma:fieldsID="dd8a6ab4fc301fcf2217d100787b4fc6" ns3:_="">
    <xsd:import namespace="d42b8b4e-8711-4e4b-bec5-d6773e3c2f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8b4e-8711-4e4b-bec5-d6773e3c2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42b8b4e-8711-4e4b-bec5-d6773e3c2f6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7F3E277-8160-4598-9BDC-941A8D021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b8b4e-8711-4e4b-bec5-d6773e3c2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1AC950-FAF7-4FE2-A2EF-9A8EF62F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Dohnalová</cp:lastModifiedBy>
  <cp:revision>3</cp:revision>
  <cp:lastPrinted>2022-03-14T11:55:00Z</cp:lastPrinted>
  <dcterms:created xsi:type="dcterms:W3CDTF">2023-08-30T08:15:00Z</dcterms:created>
  <dcterms:modified xsi:type="dcterms:W3CDTF">2023-08-30T08:15:00Z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0x01010020BDE2826DD57949A3A6EB49BE36A28C</vt:lpwstr>
  </property>
</Properties>
</file>