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00C" w:rsidRDefault="0033300C">
      <w:pPr>
        <w:widowControl w:val="0"/>
        <w:pBdr>
          <w:top w:val="nil"/>
          <w:left w:val="nil"/>
          <w:bottom w:val="nil"/>
          <w:right w:val="nil"/>
          <w:between w:val="nil"/>
        </w:pBdr>
        <w:spacing w:line="276" w:lineRule="auto"/>
        <w:ind w:left="0" w:hanging="2"/>
        <w:rPr>
          <w:color w:val="000000"/>
        </w:rPr>
      </w:pPr>
      <w:bookmarkStart w:id="0" w:name="_GoBack"/>
      <w:bookmarkEnd w:id="0"/>
    </w:p>
    <w:tbl>
      <w:tblPr>
        <w:tblStyle w:val="a0"/>
        <w:tblW w:w="9828"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000" w:firstRow="0" w:lastRow="0" w:firstColumn="0" w:lastColumn="0" w:noHBand="0" w:noVBand="0"/>
      </w:tblPr>
      <w:tblGrid>
        <w:gridCol w:w="2808"/>
        <w:gridCol w:w="540"/>
        <w:gridCol w:w="3443"/>
        <w:gridCol w:w="507"/>
        <w:gridCol w:w="506"/>
        <w:gridCol w:w="506"/>
        <w:gridCol w:w="507"/>
        <w:gridCol w:w="506"/>
        <w:gridCol w:w="505"/>
      </w:tblGrid>
      <w:tr w:rsidR="0033300C">
        <w:tc>
          <w:tcPr>
            <w:tcW w:w="9828" w:type="dxa"/>
            <w:gridSpan w:val="9"/>
            <w:tcBorders>
              <w:top w:val="single" w:sz="12" w:space="0" w:color="000000"/>
            </w:tcBorders>
          </w:tcPr>
          <w:p w:rsidR="0033300C" w:rsidRDefault="00EA09D6">
            <w:pPr>
              <w:pBdr>
                <w:top w:val="nil"/>
                <w:left w:val="nil"/>
                <w:bottom w:val="nil"/>
                <w:right w:val="nil"/>
                <w:between w:val="nil"/>
              </w:pBdr>
              <w:spacing w:line="240" w:lineRule="auto"/>
              <w:ind w:left="0" w:hanging="2"/>
              <w:jc w:val="center"/>
              <w:rPr>
                <w:color w:val="000000"/>
              </w:rPr>
            </w:pPr>
            <w:r>
              <w:rPr>
                <w:b/>
                <w:color w:val="000000"/>
              </w:rPr>
              <w:t>POSUDEK OPONENTA BAKALÁŘSKÉ PRÁCE</w:t>
            </w:r>
          </w:p>
        </w:tc>
      </w:tr>
      <w:tr w:rsidR="0033300C">
        <w:tc>
          <w:tcPr>
            <w:tcW w:w="2808" w:type="dxa"/>
          </w:tcPr>
          <w:p w:rsidR="0033300C" w:rsidRDefault="00EA09D6">
            <w:pPr>
              <w:pBdr>
                <w:top w:val="nil"/>
                <w:left w:val="nil"/>
                <w:bottom w:val="nil"/>
                <w:right w:val="nil"/>
                <w:between w:val="nil"/>
              </w:pBdr>
              <w:spacing w:line="240" w:lineRule="auto"/>
              <w:ind w:left="0" w:hanging="2"/>
              <w:rPr>
                <w:color w:val="000000"/>
              </w:rPr>
            </w:pPr>
            <w:r>
              <w:rPr>
                <w:color w:val="000000"/>
              </w:rPr>
              <w:t>Jméno a příjmení studenta</w:t>
            </w:r>
          </w:p>
        </w:tc>
        <w:tc>
          <w:tcPr>
            <w:tcW w:w="7020" w:type="dxa"/>
            <w:gridSpan w:val="8"/>
          </w:tcPr>
          <w:p w:rsidR="0033300C" w:rsidRDefault="00EA09D6">
            <w:pPr>
              <w:pBdr>
                <w:top w:val="nil"/>
                <w:left w:val="nil"/>
                <w:bottom w:val="nil"/>
                <w:right w:val="nil"/>
                <w:between w:val="nil"/>
              </w:pBdr>
              <w:spacing w:line="240" w:lineRule="auto"/>
              <w:ind w:left="0" w:hanging="2"/>
              <w:rPr>
                <w:color w:val="000000"/>
              </w:rPr>
            </w:pPr>
            <w:r>
              <w:rPr>
                <w:color w:val="000000"/>
              </w:rPr>
              <w:t>Karolína Kollárová</w:t>
            </w:r>
          </w:p>
        </w:tc>
      </w:tr>
      <w:tr w:rsidR="0033300C">
        <w:tc>
          <w:tcPr>
            <w:tcW w:w="2808" w:type="dxa"/>
          </w:tcPr>
          <w:p w:rsidR="0033300C" w:rsidRDefault="00EA09D6">
            <w:pPr>
              <w:pBdr>
                <w:top w:val="nil"/>
                <w:left w:val="nil"/>
                <w:bottom w:val="nil"/>
                <w:right w:val="nil"/>
                <w:between w:val="nil"/>
              </w:pBdr>
              <w:spacing w:line="240" w:lineRule="auto"/>
              <w:ind w:left="0" w:hanging="2"/>
              <w:rPr>
                <w:color w:val="000000"/>
              </w:rPr>
            </w:pPr>
            <w:r>
              <w:rPr>
                <w:color w:val="000000"/>
              </w:rPr>
              <w:t>Název práce</w:t>
            </w:r>
          </w:p>
        </w:tc>
        <w:tc>
          <w:tcPr>
            <w:tcW w:w="7020" w:type="dxa"/>
            <w:gridSpan w:val="8"/>
          </w:tcPr>
          <w:p w:rsidR="0033300C" w:rsidRDefault="00EA09D6">
            <w:pPr>
              <w:pBdr>
                <w:top w:val="nil"/>
                <w:left w:val="nil"/>
                <w:bottom w:val="nil"/>
                <w:right w:val="nil"/>
                <w:between w:val="nil"/>
              </w:pBdr>
              <w:spacing w:line="240" w:lineRule="auto"/>
              <w:ind w:left="0" w:hanging="2"/>
              <w:rPr>
                <w:color w:val="000000"/>
              </w:rPr>
            </w:pPr>
            <w:r>
              <w:rPr>
                <w:highlight w:val="white"/>
              </w:rPr>
              <w:t>Margaret Thatcher and the Cold War</w:t>
            </w:r>
          </w:p>
        </w:tc>
      </w:tr>
      <w:tr w:rsidR="0033300C">
        <w:trPr>
          <w:trHeight w:val="215"/>
        </w:trPr>
        <w:tc>
          <w:tcPr>
            <w:tcW w:w="2808" w:type="dxa"/>
          </w:tcPr>
          <w:p w:rsidR="0033300C" w:rsidRDefault="00EA09D6">
            <w:pPr>
              <w:pBdr>
                <w:top w:val="nil"/>
                <w:left w:val="nil"/>
                <w:bottom w:val="nil"/>
                <w:right w:val="nil"/>
                <w:between w:val="nil"/>
              </w:pBdr>
              <w:spacing w:line="240" w:lineRule="auto"/>
              <w:ind w:left="0" w:hanging="2"/>
              <w:rPr>
                <w:color w:val="000000"/>
              </w:rPr>
            </w:pPr>
            <w:r>
              <w:rPr>
                <w:color w:val="000000"/>
              </w:rPr>
              <w:t>Oponent práce</w:t>
            </w:r>
          </w:p>
        </w:tc>
        <w:tc>
          <w:tcPr>
            <w:tcW w:w="7020" w:type="dxa"/>
            <w:gridSpan w:val="8"/>
          </w:tcPr>
          <w:p w:rsidR="0033300C" w:rsidRDefault="00EA09D6">
            <w:pPr>
              <w:pBdr>
                <w:top w:val="nil"/>
                <w:left w:val="nil"/>
                <w:bottom w:val="nil"/>
                <w:right w:val="nil"/>
                <w:between w:val="nil"/>
              </w:pBdr>
              <w:spacing w:line="240" w:lineRule="auto"/>
              <w:ind w:left="0" w:hanging="2"/>
              <w:rPr>
                <w:color w:val="000000"/>
              </w:rPr>
            </w:pPr>
            <w:r>
              <w:t>Mgr. Helena Kaňková Ph.D</w:t>
            </w:r>
          </w:p>
        </w:tc>
      </w:tr>
      <w:tr w:rsidR="0033300C">
        <w:tc>
          <w:tcPr>
            <w:tcW w:w="2808" w:type="dxa"/>
          </w:tcPr>
          <w:p w:rsidR="0033300C" w:rsidRDefault="00EA09D6">
            <w:pPr>
              <w:pBdr>
                <w:top w:val="nil"/>
                <w:left w:val="nil"/>
                <w:bottom w:val="nil"/>
                <w:right w:val="nil"/>
                <w:between w:val="nil"/>
              </w:pBdr>
              <w:spacing w:line="240" w:lineRule="auto"/>
              <w:ind w:left="0" w:hanging="2"/>
              <w:rPr>
                <w:color w:val="000000"/>
              </w:rPr>
            </w:pPr>
            <w:r>
              <w:rPr>
                <w:color w:val="000000"/>
              </w:rPr>
              <w:t>Obor</w:t>
            </w:r>
          </w:p>
        </w:tc>
        <w:tc>
          <w:tcPr>
            <w:tcW w:w="7020" w:type="dxa"/>
            <w:gridSpan w:val="8"/>
          </w:tcPr>
          <w:p w:rsidR="0033300C" w:rsidRDefault="00EA09D6">
            <w:pPr>
              <w:pBdr>
                <w:top w:val="nil"/>
                <w:left w:val="nil"/>
                <w:bottom w:val="nil"/>
                <w:right w:val="nil"/>
                <w:between w:val="nil"/>
              </w:pBdr>
              <w:spacing w:line="240" w:lineRule="auto"/>
              <w:ind w:left="0" w:hanging="2"/>
              <w:rPr>
                <w:color w:val="000000"/>
              </w:rPr>
            </w:pPr>
            <w:r>
              <w:rPr>
                <w:color w:val="000000"/>
              </w:rPr>
              <w:t>Anglický jazyk pro manažerskou praxi</w:t>
            </w:r>
          </w:p>
        </w:tc>
      </w:tr>
      <w:tr w:rsidR="0033300C">
        <w:tc>
          <w:tcPr>
            <w:tcW w:w="2808" w:type="dxa"/>
          </w:tcPr>
          <w:p w:rsidR="0033300C" w:rsidRDefault="00EA09D6">
            <w:pPr>
              <w:pBdr>
                <w:top w:val="nil"/>
                <w:left w:val="nil"/>
                <w:bottom w:val="nil"/>
                <w:right w:val="nil"/>
                <w:between w:val="nil"/>
              </w:pBdr>
              <w:spacing w:line="240" w:lineRule="auto"/>
              <w:ind w:left="0" w:hanging="2"/>
              <w:rPr>
                <w:color w:val="000000"/>
              </w:rPr>
            </w:pPr>
            <w:r>
              <w:rPr>
                <w:color w:val="000000"/>
              </w:rPr>
              <w:t>Forma studia</w:t>
            </w:r>
          </w:p>
        </w:tc>
        <w:tc>
          <w:tcPr>
            <w:tcW w:w="7020" w:type="dxa"/>
            <w:gridSpan w:val="8"/>
          </w:tcPr>
          <w:p w:rsidR="0033300C" w:rsidRDefault="00EA09D6">
            <w:pPr>
              <w:pBdr>
                <w:top w:val="nil"/>
                <w:left w:val="nil"/>
                <w:bottom w:val="nil"/>
                <w:right w:val="nil"/>
                <w:between w:val="nil"/>
              </w:pBdr>
              <w:spacing w:line="240" w:lineRule="auto"/>
              <w:ind w:left="0" w:hanging="2"/>
              <w:rPr>
                <w:color w:val="000000"/>
              </w:rPr>
            </w:pPr>
            <w:r>
              <w:rPr>
                <w:color w:val="000000"/>
              </w:rPr>
              <w:t>Prezenční</w:t>
            </w:r>
          </w:p>
        </w:tc>
      </w:tr>
      <w:tr w:rsidR="0033300C">
        <w:tc>
          <w:tcPr>
            <w:tcW w:w="2808" w:type="dxa"/>
            <w:vAlign w:val="center"/>
          </w:tcPr>
          <w:p w:rsidR="0033300C" w:rsidRDefault="00EA09D6">
            <w:pPr>
              <w:pBdr>
                <w:top w:val="nil"/>
                <w:left w:val="nil"/>
                <w:bottom w:val="nil"/>
                <w:right w:val="nil"/>
                <w:between w:val="nil"/>
              </w:pBdr>
              <w:spacing w:line="240" w:lineRule="auto"/>
              <w:ind w:left="0" w:hanging="2"/>
              <w:rPr>
                <w:color w:val="000000"/>
              </w:rPr>
            </w:pPr>
            <w:r>
              <w:rPr>
                <w:b/>
                <w:color w:val="000000"/>
              </w:rPr>
              <w:t>Kritéria hodnocení práce</w:t>
            </w:r>
          </w:p>
        </w:tc>
        <w:tc>
          <w:tcPr>
            <w:tcW w:w="7020" w:type="dxa"/>
            <w:gridSpan w:val="8"/>
          </w:tcPr>
          <w:p w:rsidR="0033300C" w:rsidRDefault="00EA09D6">
            <w:pPr>
              <w:pBdr>
                <w:top w:val="nil"/>
                <w:left w:val="nil"/>
                <w:bottom w:val="nil"/>
                <w:right w:val="nil"/>
                <w:between w:val="nil"/>
              </w:pBdr>
              <w:spacing w:line="240" w:lineRule="auto"/>
              <w:ind w:left="0" w:hanging="2"/>
              <w:jc w:val="right"/>
              <w:rPr>
                <w:color w:val="000000"/>
              </w:rPr>
            </w:pPr>
            <w:r>
              <w:rPr>
                <w:b/>
                <w:color w:val="000000"/>
              </w:rPr>
              <w:t>Stupeň hodnocení</w:t>
            </w:r>
          </w:p>
          <w:p w:rsidR="0033300C" w:rsidRDefault="00EA09D6">
            <w:pPr>
              <w:pBdr>
                <w:top w:val="nil"/>
                <w:left w:val="nil"/>
                <w:bottom w:val="nil"/>
                <w:right w:val="nil"/>
                <w:between w:val="nil"/>
              </w:pBdr>
              <w:spacing w:line="240" w:lineRule="auto"/>
              <w:ind w:left="0" w:hanging="2"/>
              <w:jc w:val="right"/>
              <w:rPr>
                <w:color w:val="000000"/>
              </w:rPr>
            </w:pPr>
            <w:r>
              <w:rPr>
                <w:b/>
                <w:color w:val="000000"/>
              </w:rPr>
              <w:t>dle stupnice ECTS</w:t>
            </w:r>
          </w:p>
        </w:tc>
      </w:tr>
      <w:tr w:rsidR="0033300C">
        <w:tc>
          <w:tcPr>
            <w:tcW w:w="9828" w:type="dxa"/>
            <w:gridSpan w:val="9"/>
            <w:shd w:val="clear" w:color="auto" w:fill="A6A6A6"/>
          </w:tcPr>
          <w:p w:rsidR="0033300C" w:rsidRDefault="00EA09D6">
            <w:pPr>
              <w:pBdr>
                <w:top w:val="nil"/>
                <w:left w:val="nil"/>
                <w:bottom w:val="nil"/>
                <w:right w:val="nil"/>
                <w:between w:val="nil"/>
              </w:pBdr>
              <w:spacing w:line="240" w:lineRule="auto"/>
              <w:ind w:left="0" w:hanging="2"/>
              <w:rPr>
                <w:color w:val="FFFFFF"/>
              </w:rPr>
            </w:pPr>
            <w:r>
              <w:rPr>
                <w:b/>
                <w:color w:val="FFFFFF"/>
              </w:rPr>
              <w:t>Formální stránka práce</w:t>
            </w:r>
          </w:p>
        </w:tc>
      </w:tr>
      <w:tr w:rsidR="0033300C">
        <w:tc>
          <w:tcPr>
            <w:tcW w:w="6791" w:type="dxa"/>
            <w:gridSpan w:val="3"/>
          </w:tcPr>
          <w:p w:rsidR="0033300C" w:rsidRDefault="00EA09D6">
            <w:pPr>
              <w:pBdr>
                <w:top w:val="nil"/>
                <w:left w:val="nil"/>
                <w:bottom w:val="nil"/>
                <w:right w:val="nil"/>
                <w:between w:val="nil"/>
              </w:pBdr>
              <w:spacing w:line="240" w:lineRule="auto"/>
              <w:ind w:left="0" w:hanging="2"/>
              <w:rPr>
                <w:color w:val="000000"/>
              </w:rPr>
            </w:pPr>
            <w:r>
              <w:rPr>
                <w:color w:val="000000"/>
              </w:rPr>
              <w:t>Přehlednost a členění práce</w:t>
            </w:r>
          </w:p>
        </w:tc>
        <w:tc>
          <w:tcPr>
            <w:tcW w:w="507"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A</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B</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C</w:t>
            </w:r>
          </w:p>
        </w:tc>
        <w:tc>
          <w:tcPr>
            <w:tcW w:w="507" w:type="dxa"/>
          </w:tcPr>
          <w:p w:rsidR="0033300C" w:rsidRDefault="00EA09D6">
            <w:pPr>
              <w:pBdr>
                <w:top w:val="nil"/>
                <w:left w:val="nil"/>
                <w:bottom w:val="nil"/>
                <w:right w:val="nil"/>
                <w:between w:val="nil"/>
              </w:pBdr>
              <w:spacing w:line="240" w:lineRule="auto"/>
              <w:ind w:left="0" w:hanging="2"/>
              <w:jc w:val="center"/>
              <w:rPr>
                <w:b/>
                <w:color w:val="000000"/>
              </w:rPr>
            </w:pPr>
            <w:r>
              <w:rPr>
                <w:b/>
                <w:color w:val="000000"/>
              </w:rPr>
              <w:t>D</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E</w:t>
            </w:r>
          </w:p>
        </w:tc>
        <w:tc>
          <w:tcPr>
            <w:tcW w:w="505"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F</w:t>
            </w:r>
          </w:p>
        </w:tc>
      </w:tr>
      <w:tr w:rsidR="0033300C">
        <w:tc>
          <w:tcPr>
            <w:tcW w:w="6791" w:type="dxa"/>
            <w:gridSpan w:val="3"/>
          </w:tcPr>
          <w:p w:rsidR="0033300C" w:rsidRDefault="00EA09D6">
            <w:pPr>
              <w:pBdr>
                <w:top w:val="nil"/>
                <w:left w:val="nil"/>
                <w:bottom w:val="nil"/>
                <w:right w:val="nil"/>
                <w:between w:val="nil"/>
              </w:pBdr>
              <w:spacing w:line="240" w:lineRule="auto"/>
              <w:ind w:left="0" w:hanging="2"/>
              <w:rPr>
                <w:color w:val="000000"/>
              </w:rPr>
            </w:pPr>
            <w:r>
              <w:rPr>
                <w:color w:val="000000"/>
              </w:rPr>
              <w:t>Úroveň jazykového zpracování</w:t>
            </w:r>
          </w:p>
        </w:tc>
        <w:tc>
          <w:tcPr>
            <w:tcW w:w="507"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A</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B</w:t>
            </w:r>
          </w:p>
        </w:tc>
        <w:tc>
          <w:tcPr>
            <w:tcW w:w="506" w:type="dxa"/>
          </w:tcPr>
          <w:p w:rsidR="0033300C" w:rsidRDefault="00EA09D6">
            <w:pPr>
              <w:pBdr>
                <w:top w:val="nil"/>
                <w:left w:val="nil"/>
                <w:bottom w:val="nil"/>
                <w:right w:val="nil"/>
                <w:between w:val="nil"/>
              </w:pBdr>
              <w:spacing w:line="240" w:lineRule="auto"/>
              <w:ind w:left="0" w:hanging="2"/>
              <w:jc w:val="center"/>
              <w:rPr>
                <w:b/>
                <w:color w:val="000000"/>
              </w:rPr>
            </w:pPr>
            <w:r>
              <w:rPr>
                <w:b/>
                <w:color w:val="000000"/>
              </w:rPr>
              <w:t>C</w:t>
            </w:r>
          </w:p>
        </w:tc>
        <w:tc>
          <w:tcPr>
            <w:tcW w:w="507"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D</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E</w:t>
            </w:r>
          </w:p>
        </w:tc>
        <w:tc>
          <w:tcPr>
            <w:tcW w:w="505"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F</w:t>
            </w:r>
          </w:p>
        </w:tc>
      </w:tr>
      <w:tr w:rsidR="0033300C">
        <w:tc>
          <w:tcPr>
            <w:tcW w:w="6791" w:type="dxa"/>
            <w:gridSpan w:val="3"/>
          </w:tcPr>
          <w:p w:rsidR="0033300C" w:rsidRDefault="00EA09D6">
            <w:pPr>
              <w:pBdr>
                <w:top w:val="nil"/>
                <w:left w:val="nil"/>
                <w:bottom w:val="nil"/>
                <w:right w:val="nil"/>
                <w:between w:val="nil"/>
              </w:pBdr>
              <w:spacing w:line="240" w:lineRule="auto"/>
              <w:ind w:left="0" w:hanging="2"/>
              <w:rPr>
                <w:color w:val="000000"/>
              </w:rPr>
            </w:pPr>
            <w:r>
              <w:rPr>
                <w:color w:val="000000"/>
              </w:rPr>
              <w:t>Dodržení citační normy</w:t>
            </w:r>
          </w:p>
        </w:tc>
        <w:tc>
          <w:tcPr>
            <w:tcW w:w="507"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A</w:t>
            </w:r>
          </w:p>
        </w:tc>
        <w:tc>
          <w:tcPr>
            <w:tcW w:w="506" w:type="dxa"/>
          </w:tcPr>
          <w:p w:rsidR="0033300C" w:rsidRDefault="00EA09D6">
            <w:pPr>
              <w:pBdr>
                <w:top w:val="nil"/>
                <w:left w:val="nil"/>
                <w:bottom w:val="nil"/>
                <w:right w:val="nil"/>
                <w:between w:val="nil"/>
              </w:pBdr>
              <w:spacing w:line="240" w:lineRule="auto"/>
              <w:ind w:left="0" w:hanging="2"/>
              <w:jc w:val="center"/>
              <w:rPr>
                <w:b/>
                <w:color w:val="000000"/>
              </w:rPr>
            </w:pPr>
            <w:r>
              <w:rPr>
                <w:b/>
                <w:color w:val="000000"/>
              </w:rPr>
              <w:t>B</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C</w:t>
            </w:r>
          </w:p>
        </w:tc>
        <w:tc>
          <w:tcPr>
            <w:tcW w:w="507"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D</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E</w:t>
            </w:r>
          </w:p>
        </w:tc>
        <w:tc>
          <w:tcPr>
            <w:tcW w:w="505"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F</w:t>
            </w:r>
          </w:p>
        </w:tc>
      </w:tr>
      <w:tr w:rsidR="0033300C">
        <w:tc>
          <w:tcPr>
            <w:tcW w:w="9828" w:type="dxa"/>
            <w:gridSpan w:val="9"/>
            <w:shd w:val="clear" w:color="auto" w:fill="A6A6A6"/>
          </w:tcPr>
          <w:p w:rsidR="0033300C" w:rsidRDefault="00EA09D6">
            <w:pPr>
              <w:pBdr>
                <w:top w:val="nil"/>
                <w:left w:val="nil"/>
                <w:bottom w:val="nil"/>
                <w:right w:val="nil"/>
                <w:between w:val="nil"/>
              </w:pBdr>
              <w:spacing w:line="240" w:lineRule="auto"/>
              <w:ind w:left="0" w:hanging="2"/>
              <w:rPr>
                <w:color w:val="000000"/>
              </w:rPr>
            </w:pPr>
            <w:r>
              <w:rPr>
                <w:b/>
                <w:color w:val="FFFFFF"/>
              </w:rPr>
              <w:t>Obsahová stránka práce</w:t>
            </w:r>
          </w:p>
        </w:tc>
      </w:tr>
      <w:tr w:rsidR="0033300C">
        <w:tc>
          <w:tcPr>
            <w:tcW w:w="6791" w:type="dxa"/>
            <w:gridSpan w:val="3"/>
          </w:tcPr>
          <w:p w:rsidR="0033300C" w:rsidRDefault="00EA09D6">
            <w:pPr>
              <w:pBdr>
                <w:top w:val="nil"/>
                <w:left w:val="nil"/>
                <w:bottom w:val="nil"/>
                <w:right w:val="nil"/>
                <w:between w:val="nil"/>
              </w:pBdr>
              <w:spacing w:line="240" w:lineRule="auto"/>
              <w:ind w:left="0" w:hanging="2"/>
              <w:rPr>
                <w:color w:val="000000"/>
              </w:rPr>
            </w:pPr>
            <w:r>
              <w:rPr>
                <w:color w:val="000000"/>
              </w:rPr>
              <w:t>Formulace cílů práce</w:t>
            </w:r>
          </w:p>
        </w:tc>
        <w:tc>
          <w:tcPr>
            <w:tcW w:w="507"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A</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B</w:t>
            </w:r>
          </w:p>
        </w:tc>
        <w:tc>
          <w:tcPr>
            <w:tcW w:w="506" w:type="dxa"/>
          </w:tcPr>
          <w:p w:rsidR="0033300C" w:rsidRDefault="00EA09D6">
            <w:pPr>
              <w:pBdr>
                <w:top w:val="nil"/>
                <w:left w:val="nil"/>
                <w:bottom w:val="nil"/>
                <w:right w:val="nil"/>
                <w:between w:val="nil"/>
              </w:pBdr>
              <w:spacing w:line="240" w:lineRule="auto"/>
              <w:ind w:left="0" w:hanging="2"/>
              <w:jc w:val="center"/>
              <w:rPr>
                <w:b/>
                <w:color w:val="000000"/>
              </w:rPr>
            </w:pPr>
            <w:r>
              <w:rPr>
                <w:b/>
                <w:color w:val="000000"/>
              </w:rPr>
              <w:t>C</w:t>
            </w:r>
          </w:p>
        </w:tc>
        <w:tc>
          <w:tcPr>
            <w:tcW w:w="507"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D</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E</w:t>
            </w:r>
          </w:p>
        </w:tc>
        <w:tc>
          <w:tcPr>
            <w:tcW w:w="505"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F</w:t>
            </w:r>
          </w:p>
        </w:tc>
      </w:tr>
      <w:tr w:rsidR="0033300C">
        <w:tc>
          <w:tcPr>
            <w:tcW w:w="6791" w:type="dxa"/>
            <w:gridSpan w:val="3"/>
          </w:tcPr>
          <w:p w:rsidR="0033300C" w:rsidRDefault="00EA09D6">
            <w:pPr>
              <w:pBdr>
                <w:top w:val="nil"/>
                <w:left w:val="nil"/>
                <w:bottom w:val="nil"/>
                <w:right w:val="nil"/>
                <w:between w:val="nil"/>
              </w:pBdr>
              <w:spacing w:line="240" w:lineRule="auto"/>
              <w:ind w:left="0" w:hanging="2"/>
              <w:rPr>
                <w:color w:val="000000"/>
              </w:rPr>
            </w:pPr>
            <w:r>
              <w:rPr>
                <w:color w:val="000000"/>
              </w:rPr>
              <w:t>Práce s odbornou literaturou (uvádění zdrojů, kritický přístup)</w:t>
            </w:r>
          </w:p>
        </w:tc>
        <w:tc>
          <w:tcPr>
            <w:tcW w:w="507"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A</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B</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C</w:t>
            </w:r>
          </w:p>
        </w:tc>
        <w:tc>
          <w:tcPr>
            <w:tcW w:w="507" w:type="dxa"/>
          </w:tcPr>
          <w:p w:rsidR="0033300C" w:rsidRDefault="00EA09D6">
            <w:pPr>
              <w:pBdr>
                <w:top w:val="nil"/>
                <w:left w:val="nil"/>
                <w:bottom w:val="nil"/>
                <w:right w:val="nil"/>
                <w:between w:val="nil"/>
              </w:pBdr>
              <w:spacing w:line="240" w:lineRule="auto"/>
              <w:ind w:left="0" w:hanging="2"/>
              <w:jc w:val="center"/>
              <w:rPr>
                <w:b/>
                <w:color w:val="000000"/>
              </w:rPr>
            </w:pPr>
            <w:r>
              <w:rPr>
                <w:b/>
                <w:color w:val="000000"/>
              </w:rPr>
              <w:t>D</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E</w:t>
            </w:r>
          </w:p>
        </w:tc>
        <w:tc>
          <w:tcPr>
            <w:tcW w:w="505"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F</w:t>
            </w:r>
          </w:p>
        </w:tc>
      </w:tr>
      <w:tr w:rsidR="0033300C">
        <w:tc>
          <w:tcPr>
            <w:tcW w:w="6791" w:type="dxa"/>
            <w:gridSpan w:val="3"/>
          </w:tcPr>
          <w:p w:rsidR="0033300C" w:rsidRDefault="00EA09D6">
            <w:pPr>
              <w:pBdr>
                <w:top w:val="nil"/>
                <w:left w:val="nil"/>
                <w:bottom w:val="nil"/>
                <w:right w:val="nil"/>
                <w:between w:val="nil"/>
              </w:pBdr>
              <w:spacing w:line="240" w:lineRule="auto"/>
              <w:ind w:left="0" w:hanging="2"/>
              <w:rPr>
                <w:color w:val="000000"/>
              </w:rPr>
            </w:pPr>
            <w:r>
              <w:rPr>
                <w:color w:val="000000"/>
              </w:rPr>
              <w:t>Metodika zpracování výzkumného problému</w:t>
            </w:r>
          </w:p>
        </w:tc>
        <w:tc>
          <w:tcPr>
            <w:tcW w:w="507" w:type="dxa"/>
            <w:vAlign w:val="center"/>
          </w:tcPr>
          <w:p w:rsidR="0033300C" w:rsidRDefault="00EA09D6">
            <w:pPr>
              <w:pBdr>
                <w:top w:val="nil"/>
                <w:left w:val="nil"/>
                <w:bottom w:val="nil"/>
                <w:right w:val="nil"/>
                <w:between w:val="nil"/>
              </w:pBdr>
              <w:spacing w:line="240" w:lineRule="auto"/>
              <w:ind w:left="0" w:hanging="2"/>
              <w:jc w:val="center"/>
              <w:rPr>
                <w:color w:val="000000"/>
              </w:rPr>
            </w:pPr>
            <w:r>
              <w:rPr>
                <w:color w:val="000000"/>
              </w:rPr>
              <w:t>A</w:t>
            </w:r>
          </w:p>
        </w:tc>
        <w:tc>
          <w:tcPr>
            <w:tcW w:w="506" w:type="dxa"/>
            <w:vAlign w:val="center"/>
          </w:tcPr>
          <w:p w:rsidR="0033300C" w:rsidRDefault="00EA09D6">
            <w:pPr>
              <w:pBdr>
                <w:top w:val="nil"/>
                <w:left w:val="nil"/>
                <w:bottom w:val="nil"/>
                <w:right w:val="nil"/>
                <w:between w:val="nil"/>
              </w:pBdr>
              <w:spacing w:line="240" w:lineRule="auto"/>
              <w:ind w:left="0" w:hanging="2"/>
              <w:jc w:val="center"/>
              <w:rPr>
                <w:color w:val="000000"/>
              </w:rPr>
            </w:pPr>
            <w:r>
              <w:rPr>
                <w:color w:val="000000"/>
              </w:rPr>
              <w:t>B</w:t>
            </w:r>
          </w:p>
        </w:tc>
        <w:tc>
          <w:tcPr>
            <w:tcW w:w="506" w:type="dxa"/>
            <w:vAlign w:val="center"/>
          </w:tcPr>
          <w:p w:rsidR="0033300C" w:rsidRDefault="00EA09D6">
            <w:pPr>
              <w:pBdr>
                <w:top w:val="nil"/>
                <w:left w:val="nil"/>
                <w:bottom w:val="nil"/>
                <w:right w:val="nil"/>
                <w:between w:val="nil"/>
              </w:pBdr>
              <w:spacing w:line="240" w:lineRule="auto"/>
              <w:ind w:left="0" w:hanging="2"/>
              <w:jc w:val="center"/>
              <w:rPr>
                <w:color w:val="000000"/>
              </w:rPr>
            </w:pPr>
            <w:r>
              <w:rPr>
                <w:color w:val="000000"/>
              </w:rPr>
              <w:t>C</w:t>
            </w:r>
          </w:p>
        </w:tc>
        <w:tc>
          <w:tcPr>
            <w:tcW w:w="507" w:type="dxa"/>
            <w:vAlign w:val="center"/>
          </w:tcPr>
          <w:p w:rsidR="0033300C" w:rsidRDefault="00EA09D6">
            <w:pPr>
              <w:pBdr>
                <w:top w:val="nil"/>
                <w:left w:val="nil"/>
                <w:bottom w:val="nil"/>
                <w:right w:val="nil"/>
                <w:between w:val="nil"/>
              </w:pBdr>
              <w:spacing w:line="240" w:lineRule="auto"/>
              <w:ind w:left="0" w:hanging="2"/>
              <w:jc w:val="center"/>
              <w:rPr>
                <w:b/>
                <w:color w:val="000000"/>
              </w:rPr>
            </w:pPr>
            <w:r>
              <w:rPr>
                <w:b/>
                <w:color w:val="000000"/>
              </w:rPr>
              <w:t>D</w:t>
            </w:r>
          </w:p>
        </w:tc>
        <w:tc>
          <w:tcPr>
            <w:tcW w:w="506" w:type="dxa"/>
            <w:vAlign w:val="center"/>
          </w:tcPr>
          <w:p w:rsidR="0033300C" w:rsidRDefault="00EA09D6">
            <w:pPr>
              <w:pBdr>
                <w:top w:val="nil"/>
                <w:left w:val="nil"/>
                <w:bottom w:val="nil"/>
                <w:right w:val="nil"/>
                <w:between w:val="nil"/>
              </w:pBdr>
              <w:spacing w:line="240" w:lineRule="auto"/>
              <w:ind w:left="0" w:hanging="2"/>
              <w:jc w:val="center"/>
              <w:rPr>
                <w:color w:val="000000"/>
              </w:rPr>
            </w:pPr>
            <w:r>
              <w:rPr>
                <w:color w:val="000000"/>
              </w:rPr>
              <w:t>E</w:t>
            </w:r>
          </w:p>
        </w:tc>
        <w:tc>
          <w:tcPr>
            <w:tcW w:w="505" w:type="dxa"/>
            <w:vAlign w:val="center"/>
          </w:tcPr>
          <w:p w:rsidR="0033300C" w:rsidRDefault="00EA09D6">
            <w:pPr>
              <w:pBdr>
                <w:top w:val="nil"/>
                <w:left w:val="nil"/>
                <w:bottom w:val="nil"/>
                <w:right w:val="nil"/>
                <w:between w:val="nil"/>
              </w:pBdr>
              <w:spacing w:line="240" w:lineRule="auto"/>
              <w:ind w:left="0" w:hanging="2"/>
              <w:jc w:val="center"/>
              <w:rPr>
                <w:color w:val="000000"/>
              </w:rPr>
            </w:pPr>
            <w:r>
              <w:rPr>
                <w:color w:val="000000"/>
              </w:rPr>
              <w:t>F</w:t>
            </w:r>
          </w:p>
        </w:tc>
      </w:tr>
      <w:tr w:rsidR="0033300C">
        <w:tc>
          <w:tcPr>
            <w:tcW w:w="6791" w:type="dxa"/>
            <w:gridSpan w:val="3"/>
          </w:tcPr>
          <w:p w:rsidR="0033300C" w:rsidRDefault="00EA09D6">
            <w:pPr>
              <w:pBdr>
                <w:top w:val="nil"/>
                <w:left w:val="nil"/>
                <w:bottom w:val="nil"/>
                <w:right w:val="nil"/>
                <w:between w:val="nil"/>
              </w:pBdr>
              <w:spacing w:line="240" w:lineRule="auto"/>
              <w:ind w:left="0" w:hanging="2"/>
              <w:rPr>
                <w:color w:val="000000"/>
              </w:rPr>
            </w:pPr>
            <w:r>
              <w:rPr>
                <w:color w:val="000000"/>
              </w:rPr>
              <w:t>Úroveň analytické a interpretační složky</w:t>
            </w:r>
          </w:p>
        </w:tc>
        <w:tc>
          <w:tcPr>
            <w:tcW w:w="507"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A</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B</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C</w:t>
            </w:r>
          </w:p>
        </w:tc>
        <w:tc>
          <w:tcPr>
            <w:tcW w:w="507" w:type="dxa"/>
          </w:tcPr>
          <w:p w:rsidR="0033300C" w:rsidRDefault="00EA09D6">
            <w:pPr>
              <w:pBdr>
                <w:top w:val="nil"/>
                <w:left w:val="nil"/>
                <w:bottom w:val="nil"/>
                <w:right w:val="nil"/>
                <w:between w:val="nil"/>
              </w:pBdr>
              <w:spacing w:line="240" w:lineRule="auto"/>
              <w:ind w:left="0" w:hanging="2"/>
              <w:jc w:val="center"/>
              <w:rPr>
                <w:b/>
                <w:color w:val="000000"/>
              </w:rPr>
            </w:pPr>
            <w:r>
              <w:rPr>
                <w:b/>
                <w:color w:val="000000"/>
              </w:rPr>
              <w:t>D</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E</w:t>
            </w:r>
          </w:p>
        </w:tc>
        <w:tc>
          <w:tcPr>
            <w:tcW w:w="505"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F</w:t>
            </w:r>
          </w:p>
        </w:tc>
      </w:tr>
      <w:tr w:rsidR="0033300C">
        <w:tc>
          <w:tcPr>
            <w:tcW w:w="6791" w:type="dxa"/>
            <w:gridSpan w:val="3"/>
          </w:tcPr>
          <w:p w:rsidR="0033300C" w:rsidRDefault="00EA09D6">
            <w:pPr>
              <w:pBdr>
                <w:top w:val="nil"/>
                <w:left w:val="nil"/>
                <w:bottom w:val="nil"/>
                <w:right w:val="nil"/>
                <w:between w:val="nil"/>
              </w:pBdr>
              <w:spacing w:line="240" w:lineRule="auto"/>
              <w:ind w:left="0" w:hanging="2"/>
              <w:rPr>
                <w:color w:val="000000"/>
              </w:rPr>
            </w:pPr>
            <w:r>
              <w:rPr>
                <w:color w:val="000000"/>
              </w:rPr>
              <w:t>Formulace závěrů a splnění cílů práce</w:t>
            </w:r>
          </w:p>
        </w:tc>
        <w:tc>
          <w:tcPr>
            <w:tcW w:w="507"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A</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B</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C</w:t>
            </w:r>
          </w:p>
        </w:tc>
        <w:tc>
          <w:tcPr>
            <w:tcW w:w="507" w:type="dxa"/>
          </w:tcPr>
          <w:p w:rsidR="0033300C" w:rsidRDefault="00EA09D6">
            <w:pPr>
              <w:pBdr>
                <w:top w:val="nil"/>
                <w:left w:val="nil"/>
                <w:bottom w:val="nil"/>
                <w:right w:val="nil"/>
                <w:between w:val="nil"/>
              </w:pBdr>
              <w:spacing w:line="240" w:lineRule="auto"/>
              <w:ind w:left="0" w:hanging="2"/>
              <w:jc w:val="center"/>
              <w:rPr>
                <w:b/>
                <w:color w:val="000000"/>
              </w:rPr>
            </w:pPr>
            <w:r>
              <w:rPr>
                <w:b/>
                <w:color w:val="000000"/>
              </w:rPr>
              <w:t>D</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E</w:t>
            </w:r>
          </w:p>
        </w:tc>
        <w:tc>
          <w:tcPr>
            <w:tcW w:w="505"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F</w:t>
            </w:r>
          </w:p>
        </w:tc>
      </w:tr>
      <w:tr w:rsidR="0033300C">
        <w:trPr>
          <w:trHeight w:val="245"/>
        </w:trPr>
        <w:tc>
          <w:tcPr>
            <w:tcW w:w="6791" w:type="dxa"/>
            <w:gridSpan w:val="3"/>
          </w:tcPr>
          <w:p w:rsidR="0033300C" w:rsidRDefault="00EA09D6">
            <w:pPr>
              <w:pBdr>
                <w:top w:val="nil"/>
                <w:left w:val="nil"/>
                <w:bottom w:val="nil"/>
                <w:right w:val="nil"/>
                <w:between w:val="nil"/>
              </w:pBdr>
              <w:spacing w:line="240" w:lineRule="auto"/>
              <w:ind w:left="0" w:hanging="2"/>
              <w:rPr>
                <w:color w:val="000000"/>
              </w:rPr>
            </w:pPr>
            <w:r>
              <w:rPr>
                <w:color w:val="000000"/>
              </w:rPr>
              <w:t>Originalita a odborný přínos práce</w:t>
            </w:r>
          </w:p>
        </w:tc>
        <w:tc>
          <w:tcPr>
            <w:tcW w:w="507"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A</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B</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C</w:t>
            </w:r>
          </w:p>
        </w:tc>
        <w:tc>
          <w:tcPr>
            <w:tcW w:w="507" w:type="dxa"/>
          </w:tcPr>
          <w:p w:rsidR="0033300C" w:rsidRDefault="00EA09D6">
            <w:pPr>
              <w:pBdr>
                <w:top w:val="nil"/>
                <w:left w:val="nil"/>
                <w:bottom w:val="nil"/>
                <w:right w:val="nil"/>
                <w:between w:val="nil"/>
              </w:pBdr>
              <w:spacing w:line="240" w:lineRule="auto"/>
              <w:ind w:left="0" w:hanging="2"/>
              <w:jc w:val="center"/>
              <w:rPr>
                <w:b/>
                <w:color w:val="000000"/>
              </w:rPr>
            </w:pPr>
            <w:r>
              <w:rPr>
                <w:b/>
                <w:color w:val="000000"/>
              </w:rPr>
              <w:t>D</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E</w:t>
            </w:r>
          </w:p>
        </w:tc>
        <w:tc>
          <w:tcPr>
            <w:tcW w:w="505"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F</w:t>
            </w:r>
          </w:p>
        </w:tc>
      </w:tr>
      <w:tr w:rsidR="0033300C">
        <w:tc>
          <w:tcPr>
            <w:tcW w:w="9828" w:type="dxa"/>
            <w:gridSpan w:val="9"/>
          </w:tcPr>
          <w:p w:rsidR="0033300C" w:rsidRDefault="00EA09D6">
            <w:pPr>
              <w:pBdr>
                <w:top w:val="nil"/>
                <w:left w:val="nil"/>
                <w:bottom w:val="nil"/>
                <w:right w:val="nil"/>
                <w:between w:val="nil"/>
              </w:pBdr>
              <w:spacing w:line="240" w:lineRule="auto"/>
              <w:ind w:left="0" w:hanging="2"/>
              <w:rPr>
                <w:color w:val="000000"/>
              </w:rPr>
            </w:pPr>
            <w:r>
              <w:rPr>
                <w:b/>
                <w:color w:val="000000"/>
              </w:rPr>
              <w:t>Odůvodnění hodnocení práce:</w:t>
            </w:r>
          </w:p>
          <w:p w:rsidR="0033300C" w:rsidRDefault="00EA09D6">
            <w:pPr>
              <w:pBdr>
                <w:top w:val="nil"/>
                <w:left w:val="nil"/>
                <w:bottom w:val="nil"/>
                <w:right w:val="nil"/>
                <w:between w:val="nil"/>
              </w:pBdr>
              <w:spacing w:line="240" w:lineRule="auto"/>
              <w:ind w:left="0" w:hanging="2"/>
              <w:rPr>
                <w:sz w:val="22"/>
                <w:szCs w:val="22"/>
              </w:rPr>
            </w:pPr>
            <w:r>
              <w:rPr>
                <w:sz w:val="22"/>
                <w:szCs w:val="22"/>
              </w:rPr>
              <w:t xml:space="preserve">Autorka práce si vybrala atraktivní téma o vlivu Margaret Thatcher na ukončení studené války. Předkládá chronologický popis událostí studené války a zdařile vybírá klíčové události, postoje či zvraty studené války. </w:t>
            </w:r>
          </w:p>
          <w:p w:rsidR="0033300C" w:rsidRDefault="00EA09D6">
            <w:pPr>
              <w:pBdr>
                <w:top w:val="nil"/>
                <w:left w:val="nil"/>
                <w:bottom w:val="nil"/>
                <w:right w:val="nil"/>
                <w:between w:val="nil"/>
              </w:pBdr>
              <w:spacing w:line="240" w:lineRule="auto"/>
              <w:ind w:left="0" w:hanging="2"/>
              <w:rPr>
                <w:sz w:val="22"/>
                <w:szCs w:val="22"/>
              </w:rPr>
            </w:pPr>
            <w:r>
              <w:rPr>
                <w:sz w:val="22"/>
                <w:szCs w:val="22"/>
              </w:rPr>
              <w:t>Členění  práce je však místy poněkud nej</w:t>
            </w:r>
            <w:r>
              <w:rPr>
                <w:sz w:val="22"/>
                <w:szCs w:val="22"/>
              </w:rPr>
              <w:t>asné - viz například kapitola 3.3  - Thatcher’s Political Relationships -  s podkapitolami s těmito názvy a  v tomto sledu:</w:t>
            </w:r>
          </w:p>
          <w:p w:rsidR="0033300C" w:rsidRDefault="00EA09D6">
            <w:pPr>
              <w:pBdr>
                <w:top w:val="nil"/>
                <w:left w:val="nil"/>
                <w:bottom w:val="nil"/>
                <w:right w:val="nil"/>
                <w:between w:val="nil"/>
              </w:pBdr>
              <w:spacing w:line="240" w:lineRule="auto"/>
              <w:ind w:left="0" w:hanging="2"/>
              <w:rPr>
                <w:sz w:val="22"/>
                <w:szCs w:val="22"/>
              </w:rPr>
            </w:pPr>
            <w:r>
              <w:rPr>
                <w:sz w:val="22"/>
                <w:szCs w:val="22"/>
              </w:rPr>
              <w:t>3.3.1 Thatcher and Reagan</w:t>
            </w:r>
          </w:p>
          <w:p w:rsidR="0033300C" w:rsidRDefault="00EA09D6">
            <w:pPr>
              <w:pBdr>
                <w:top w:val="nil"/>
                <w:left w:val="nil"/>
                <w:bottom w:val="nil"/>
                <w:right w:val="nil"/>
                <w:between w:val="nil"/>
              </w:pBdr>
              <w:spacing w:line="240" w:lineRule="auto"/>
              <w:ind w:left="0" w:hanging="2"/>
              <w:rPr>
                <w:sz w:val="22"/>
                <w:szCs w:val="22"/>
              </w:rPr>
            </w:pPr>
            <w:r>
              <w:rPr>
                <w:sz w:val="22"/>
                <w:szCs w:val="22"/>
              </w:rPr>
              <w:t>3.3.2. Reagan and the Soviet Union</w:t>
            </w:r>
          </w:p>
          <w:p w:rsidR="0033300C" w:rsidRDefault="00EA09D6">
            <w:pPr>
              <w:pBdr>
                <w:top w:val="nil"/>
                <w:left w:val="nil"/>
                <w:bottom w:val="nil"/>
                <w:right w:val="nil"/>
                <w:between w:val="nil"/>
              </w:pBdr>
              <w:spacing w:line="240" w:lineRule="auto"/>
              <w:ind w:left="0" w:hanging="2"/>
              <w:rPr>
                <w:sz w:val="22"/>
                <w:szCs w:val="22"/>
              </w:rPr>
            </w:pPr>
            <w:r>
              <w:rPr>
                <w:sz w:val="22"/>
                <w:szCs w:val="22"/>
              </w:rPr>
              <w:t>3.3.3.Thatcher in Hungary</w:t>
            </w:r>
          </w:p>
          <w:p w:rsidR="0033300C" w:rsidRDefault="00EA09D6">
            <w:pPr>
              <w:pBdr>
                <w:top w:val="nil"/>
                <w:left w:val="nil"/>
                <w:bottom w:val="nil"/>
                <w:right w:val="nil"/>
                <w:between w:val="nil"/>
              </w:pBdr>
              <w:spacing w:line="240" w:lineRule="auto"/>
              <w:ind w:left="0" w:hanging="2"/>
              <w:rPr>
                <w:sz w:val="22"/>
                <w:szCs w:val="22"/>
              </w:rPr>
            </w:pPr>
            <w:r>
              <w:rPr>
                <w:sz w:val="22"/>
                <w:szCs w:val="22"/>
              </w:rPr>
              <w:t>3.3.4.Thatcher and Gorbachev</w:t>
            </w:r>
          </w:p>
          <w:p w:rsidR="0033300C" w:rsidRDefault="00EA09D6">
            <w:pPr>
              <w:pBdr>
                <w:top w:val="nil"/>
                <w:left w:val="nil"/>
                <w:bottom w:val="nil"/>
                <w:right w:val="nil"/>
                <w:between w:val="nil"/>
              </w:pBdr>
              <w:spacing w:line="240" w:lineRule="auto"/>
              <w:ind w:left="0" w:hanging="2"/>
              <w:rPr>
                <w:sz w:val="22"/>
                <w:szCs w:val="22"/>
              </w:rPr>
            </w:pPr>
            <w:r>
              <w:rPr>
                <w:sz w:val="22"/>
                <w:szCs w:val="22"/>
              </w:rPr>
              <w:t xml:space="preserve">3.3.5. Thatcher </w:t>
            </w:r>
            <w:r>
              <w:rPr>
                <w:sz w:val="22"/>
                <w:szCs w:val="22"/>
              </w:rPr>
              <w:t>in Moscow and Poland (1987 - 1988)</w:t>
            </w:r>
          </w:p>
          <w:p w:rsidR="0033300C" w:rsidRDefault="00EA09D6">
            <w:pPr>
              <w:pBdr>
                <w:top w:val="nil"/>
                <w:left w:val="nil"/>
                <w:bottom w:val="nil"/>
                <w:right w:val="nil"/>
                <w:between w:val="nil"/>
              </w:pBdr>
              <w:spacing w:line="240" w:lineRule="auto"/>
              <w:ind w:left="0" w:hanging="2"/>
              <w:rPr>
                <w:sz w:val="22"/>
                <w:szCs w:val="22"/>
              </w:rPr>
            </w:pPr>
            <w:r>
              <w:rPr>
                <w:sz w:val="22"/>
                <w:szCs w:val="22"/>
              </w:rPr>
              <w:t>Z popisu v podkapitole Thatcher in Hungary má čtenář dojem, že Margaret Thatcher nejednala jako zkušená politička, která by rozuměla složitým vztahům za železnou oponou. Ale bylo tomu skutečně tak? Nebo je interpretace au</w:t>
            </w:r>
            <w:r>
              <w:rPr>
                <w:sz w:val="22"/>
                <w:szCs w:val="22"/>
              </w:rPr>
              <w:t>torky neúplná?</w:t>
            </w:r>
          </w:p>
          <w:p w:rsidR="0033300C" w:rsidRDefault="00EA09D6">
            <w:pPr>
              <w:pBdr>
                <w:top w:val="nil"/>
                <w:left w:val="nil"/>
                <w:bottom w:val="nil"/>
                <w:right w:val="nil"/>
                <w:between w:val="nil"/>
              </w:pBdr>
              <w:spacing w:line="240" w:lineRule="auto"/>
              <w:ind w:left="0" w:hanging="2"/>
              <w:rPr>
                <w:sz w:val="22"/>
                <w:szCs w:val="22"/>
              </w:rPr>
            </w:pPr>
            <w:r>
              <w:rPr>
                <w:sz w:val="22"/>
                <w:szCs w:val="22"/>
              </w:rPr>
              <w:t>Některé postřehy působí příliš jednoducše - např. str. 34:  “The trip /to Moscow/ was full of visiting places and also talking to Russian people, especially those in a Russian Orthodox monastery.”</w:t>
            </w:r>
          </w:p>
          <w:p w:rsidR="0033300C" w:rsidRDefault="00EA09D6">
            <w:pPr>
              <w:ind w:left="0" w:hanging="2"/>
              <w:rPr>
                <w:sz w:val="22"/>
                <w:szCs w:val="22"/>
              </w:rPr>
            </w:pPr>
            <w:r>
              <w:rPr>
                <w:sz w:val="22"/>
                <w:szCs w:val="22"/>
              </w:rPr>
              <w:t>A ačkoli je moskevská návštěva podrobně pops</w:t>
            </w:r>
            <w:r>
              <w:rPr>
                <w:sz w:val="22"/>
                <w:szCs w:val="22"/>
              </w:rPr>
              <w:t xml:space="preserve">ána, přínos této návštěvy je shrnut do dvou krátkých vět. </w:t>
            </w:r>
          </w:p>
          <w:p w:rsidR="0033300C" w:rsidRDefault="00EA09D6">
            <w:pPr>
              <w:pBdr>
                <w:top w:val="nil"/>
                <w:left w:val="nil"/>
                <w:bottom w:val="nil"/>
                <w:right w:val="nil"/>
                <w:between w:val="nil"/>
              </w:pBdr>
              <w:spacing w:line="240" w:lineRule="auto"/>
              <w:ind w:left="0" w:hanging="2"/>
              <w:rPr>
                <w:sz w:val="22"/>
                <w:szCs w:val="22"/>
              </w:rPr>
            </w:pPr>
            <w:r>
              <w:rPr>
                <w:sz w:val="22"/>
                <w:szCs w:val="22"/>
              </w:rPr>
              <w:t>V úvodu práce autorka píše, že práce dokumentuje roli, kterou Margaret Thatcher sehrála pro úspěšné ukončení studené války. A práce přesně toto činí, což je ale také poněkud problematické - postrádám vlastní autorčinu interpretaci nastudovaných zdrojů a kr</w:t>
            </w:r>
            <w:r>
              <w:rPr>
                <w:sz w:val="22"/>
                <w:szCs w:val="22"/>
              </w:rPr>
              <w:t>itický analytický přístup.</w:t>
            </w:r>
          </w:p>
          <w:p w:rsidR="0033300C" w:rsidRDefault="00EA09D6">
            <w:pPr>
              <w:pBdr>
                <w:top w:val="nil"/>
                <w:left w:val="nil"/>
                <w:bottom w:val="nil"/>
                <w:right w:val="nil"/>
                <w:between w:val="nil"/>
              </w:pBdr>
              <w:spacing w:line="240" w:lineRule="auto"/>
              <w:ind w:left="0" w:hanging="2"/>
            </w:pPr>
            <w:r>
              <w:rPr>
                <w:sz w:val="22"/>
                <w:szCs w:val="22"/>
              </w:rPr>
              <w:t>Přes výše uvedené nedostatky práci doporučuji k obhajobě a hodnotím ji známkou D.</w:t>
            </w:r>
            <w:r>
              <w:t xml:space="preserve"> </w:t>
            </w:r>
          </w:p>
          <w:p w:rsidR="0033300C" w:rsidRDefault="0033300C">
            <w:pPr>
              <w:pBdr>
                <w:top w:val="nil"/>
                <w:left w:val="nil"/>
                <w:bottom w:val="nil"/>
                <w:right w:val="nil"/>
                <w:between w:val="nil"/>
              </w:pBdr>
              <w:spacing w:line="240" w:lineRule="auto"/>
              <w:ind w:left="0" w:hanging="2"/>
              <w:rPr>
                <w:color w:val="000000"/>
              </w:rPr>
            </w:pPr>
          </w:p>
        </w:tc>
      </w:tr>
      <w:tr w:rsidR="0033300C">
        <w:tc>
          <w:tcPr>
            <w:tcW w:w="9828" w:type="dxa"/>
            <w:gridSpan w:val="9"/>
          </w:tcPr>
          <w:p w:rsidR="0033300C" w:rsidRDefault="00EA09D6">
            <w:pPr>
              <w:pBdr>
                <w:top w:val="nil"/>
                <w:left w:val="nil"/>
                <w:bottom w:val="nil"/>
                <w:right w:val="nil"/>
                <w:between w:val="nil"/>
              </w:pBdr>
              <w:spacing w:line="240" w:lineRule="auto"/>
              <w:ind w:left="0" w:hanging="2"/>
              <w:rPr>
                <w:color w:val="000000"/>
              </w:rPr>
            </w:pPr>
            <w:r>
              <w:rPr>
                <w:b/>
                <w:color w:val="000000"/>
              </w:rPr>
              <w:t>Otázky k obhajobě:</w:t>
            </w:r>
          </w:p>
          <w:p w:rsidR="0033300C" w:rsidRDefault="00EA09D6">
            <w:pPr>
              <w:numPr>
                <w:ilvl w:val="0"/>
                <w:numId w:val="1"/>
              </w:numPr>
              <w:pBdr>
                <w:top w:val="nil"/>
                <w:left w:val="nil"/>
                <w:bottom w:val="nil"/>
                <w:right w:val="nil"/>
                <w:between w:val="nil"/>
              </w:pBdr>
              <w:spacing w:line="240" w:lineRule="auto"/>
              <w:ind w:left="0" w:hanging="2"/>
              <w:rPr>
                <w:color w:val="000000"/>
                <w:sz w:val="22"/>
                <w:szCs w:val="22"/>
              </w:rPr>
            </w:pPr>
            <w:r>
              <w:rPr>
                <w:sz w:val="22"/>
                <w:szCs w:val="22"/>
              </w:rPr>
              <w:t>Could you explain how or why Thatcher wished to “develop relations with the Soviets” by visiting Hungary in 1984? You claim t</w:t>
            </w:r>
            <w:r>
              <w:rPr>
                <w:sz w:val="22"/>
                <w:szCs w:val="22"/>
              </w:rPr>
              <w:t xml:space="preserve">hat “she was well aware that a closer rapport with the Soviet Union was difficult and could be eased by starting to engage with Eastern Europe”. Was it the only reason why she travelled to Hungary? </w:t>
            </w:r>
          </w:p>
          <w:p w:rsidR="0033300C" w:rsidRDefault="00EA09D6">
            <w:pPr>
              <w:numPr>
                <w:ilvl w:val="0"/>
                <w:numId w:val="1"/>
              </w:numPr>
              <w:pBdr>
                <w:top w:val="nil"/>
                <w:left w:val="nil"/>
                <w:bottom w:val="nil"/>
                <w:right w:val="nil"/>
                <w:between w:val="nil"/>
              </w:pBdr>
              <w:spacing w:line="240" w:lineRule="auto"/>
              <w:ind w:left="0" w:hanging="2"/>
              <w:rPr>
                <w:sz w:val="22"/>
                <w:szCs w:val="22"/>
              </w:rPr>
            </w:pPr>
            <w:r>
              <w:rPr>
                <w:sz w:val="22"/>
                <w:szCs w:val="22"/>
              </w:rPr>
              <w:t>Could you explain what you mean by stating that “Margaret</w:t>
            </w:r>
            <w:r>
              <w:rPr>
                <w:sz w:val="22"/>
                <w:szCs w:val="22"/>
              </w:rPr>
              <w:t xml:space="preserve"> Thatcher’s opinions on economic issues remained in line with the 19th-century liberalism”? </w:t>
            </w:r>
          </w:p>
          <w:p w:rsidR="0033300C" w:rsidRDefault="0033300C">
            <w:pPr>
              <w:ind w:left="0" w:hanging="2"/>
              <w:jc w:val="both"/>
              <w:rPr>
                <w:color w:val="000000"/>
              </w:rPr>
            </w:pPr>
          </w:p>
        </w:tc>
      </w:tr>
      <w:tr w:rsidR="0033300C">
        <w:tc>
          <w:tcPr>
            <w:tcW w:w="6791" w:type="dxa"/>
            <w:gridSpan w:val="3"/>
          </w:tcPr>
          <w:p w:rsidR="0033300C" w:rsidRDefault="00EA09D6">
            <w:pPr>
              <w:pBdr>
                <w:top w:val="nil"/>
                <w:left w:val="nil"/>
                <w:bottom w:val="nil"/>
                <w:right w:val="nil"/>
                <w:between w:val="nil"/>
              </w:pBdr>
              <w:spacing w:line="240" w:lineRule="auto"/>
              <w:ind w:left="0" w:hanging="2"/>
              <w:rPr>
                <w:color w:val="000000"/>
              </w:rPr>
            </w:pPr>
            <w:r>
              <w:rPr>
                <w:b/>
                <w:color w:val="000000"/>
              </w:rPr>
              <w:t>Celkové hodnocení</w:t>
            </w:r>
            <w:r>
              <w:rPr>
                <w:b/>
                <w:color w:val="000000"/>
                <w:vertAlign w:val="superscript"/>
              </w:rPr>
              <w:footnoteReference w:id="1"/>
            </w:r>
            <w:r>
              <w:rPr>
                <w:b/>
                <w:color w:val="000000"/>
              </w:rPr>
              <w:t>*</w:t>
            </w:r>
          </w:p>
        </w:tc>
        <w:tc>
          <w:tcPr>
            <w:tcW w:w="507"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A</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B</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C</w:t>
            </w:r>
          </w:p>
        </w:tc>
        <w:tc>
          <w:tcPr>
            <w:tcW w:w="507" w:type="dxa"/>
          </w:tcPr>
          <w:p w:rsidR="0033300C" w:rsidRDefault="00EA09D6">
            <w:pPr>
              <w:pBdr>
                <w:top w:val="nil"/>
                <w:left w:val="nil"/>
                <w:bottom w:val="nil"/>
                <w:right w:val="nil"/>
                <w:between w:val="nil"/>
              </w:pBdr>
              <w:spacing w:line="240" w:lineRule="auto"/>
              <w:ind w:left="0" w:hanging="2"/>
              <w:jc w:val="center"/>
              <w:rPr>
                <w:b/>
                <w:color w:val="000000"/>
              </w:rPr>
            </w:pPr>
            <w:r>
              <w:rPr>
                <w:b/>
                <w:color w:val="000000"/>
              </w:rPr>
              <w:t>D</w:t>
            </w:r>
          </w:p>
        </w:tc>
        <w:tc>
          <w:tcPr>
            <w:tcW w:w="506"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E</w:t>
            </w:r>
          </w:p>
        </w:tc>
        <w:tc>
          <w:tcPr>
            <w:tcW w:w="505" w:type="dxa"/>
          </w:tcPr>
          <w:p w:rsidR="0033300C" w:rsidRDefault="00EA09D6">
            <w:pPr>
              <w:pBdr>
                <w:top w:val="nil"/>
                <w:left w:val="nil"/>
                <w:bottom w:val="nil"/>
                <w:right w:val="nil"/>
                <w:between w:val="nil"/>
              </w:pBdr>
              <w:spacing w:line="240" w:lineRule="auto"/>
              <w:ind w:left="0" w:hanging="2"/>
              <w:jc w:val="center"/>
              <w:rPr>
                <w:color w:val="000000"/>
              </w:rPr>
            </w:pPr>
            <w:r>
              <w:rPr>
                <w:color w:val="000000"/>
              </w:rPr>
              <w:t>F</w:t>
            </w:r>
          </w:p>
        </w:tc>
      </w:tr>
      <w:tr w:rsidR="0033300C">
        <w:tc>
          <w:tcPr>
            <w:tcW w:w="3348" w:type="dxa"/>
            <w:gridSpan w:val="2"/>
            <w:tcBorders>
              <w:bottom w:val="single" w:sz="12" w:space="0" w:color="000000"/>
            </w:tcBorders>
            <w:vAlign w:val="center"/>
          </w:tcPr>
          <w:p w:rsidR="0033300C" w:rsidRDefault="00EA09D6">
            <w:pPr>
              <w:pBdr>
                <w:top w:val="nil"/>
                <w:left w:val="nil"/>
                <w:bottom w:val="nil"/>
                <w:right w:val="nil"/>
                <w:between w:val="nil"/>
              </w:pBdr>
              <w:spacing w:line="240" w:lineRule="auto"/>
              <w:ind w:left="0" w:hanging="2"/>
              <w:rPr>
                <w:color w:val="000000"/>
              </w:rPr>
            </w:pPr>
            <w:r>
              <w:rPr>
                <w:color w:val="000000"/>
              </w:rPr>
              <w:lastRenderedPageBreak/>
              <w:t>Datum: 2</w:t>
            </w:r>
            <w:r>
              <w:t>5</w:t>
            </w:r>
            <w:r>
              <w:rPr>
                <w:color w:val="000000"/>
              </w:rPr>
              <w:t>.</w:t>
            </w:r>
            <w:r>
              <w:t xml:space="preserve">8. </w:t>
            </w:r>
            <w:r>
              <w:rPr>
                <w:color w:val="000000"/>
              </w:rPr>
              <w:t>2023</w:t>
            </w:r>
          </w:p>
        </w:tc>
        <w:tc>
          <w:tcPr>
            <w:tcW w:w="6480" w:type="dxa"/>
            <w:gridSpan w:val="7"/>
            <w:tcBorders>
              <w:bottom w:val="single" w:sz="12" w:space="0" w:color="000000"/>
            </w:tcBorders>
            <w:vAlign w:val="center"/>
          </w:tcPr>
          <w:p w:rsidR="0033300C" w:rsidRDefault="00EA09D6">
            <w:pPr>
              <w:pBdr>
                <w:top w:val="nil"/>
                <w:left w:val="nil"/>
                <w:bottom w:val="nil"/>
                <w:right w:val="nil"/>
                <w:between w:val="nil"/>
              </w:pBdr>
              <w:spacing w:line="240" w:lineRule="auto"/>
              <w:ind w:left="0" w:hanging="2"/>
              <w:rPr>
                <w:color w:val="000000"/>
              </w:rPr>
            </w:pPr>
            <w:r>
              <w:rPr>
                <w:color w:val="000000"/>
              </w:rPr>
              <w:t>Podpis:</w:t>
            </w:r>
          </w:p>
        </w:tc>
      </w:tr>
    </w:tbl>
    <w:p w:rsidR="0033300C" w:rsidRDefault="0033300C">
      <w:pPr>
        <w:pBdr>
          <w:top w:val="nil"/>
          <w:left w:val="nil"/>
          <w:bottom w:val="nil"/>
          <w:right w:val="nil"/>
          <w:between w:val="nil"/>
        </w:pBdr>
        <w:spacing w:line="240" w:lineRule="auto"/>
        <w:ind w:left="0" w:hanging="2"/>
        <w:rPr>
          <w:color w:val="000000"/>
        </w:rPr>
      </w:pPr>
    </w:p>
    <w:sectPr w:rsidR="0033300C">
      <w:pgSz w:w="11906" w:h="16838"/>
      <w:pgMar w:top="1417" w:right="1417" w:bottom="1079"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A09D6">
      <w:pPr>
        <w:spacing w:line="240" w:lineRule="auto"/>
        <w:ind w:left="0" w:hanging="2"/>
      </w:pPr>
      <w:r>
        <w:separator/>
      </w:r>
    </w:p>
  </w:endnote>
  <w:endnote w:type="continuationSeparator" w:id="0">
    <w:p w:rsidR="00000000" w:rsidRDefault="00EA09D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A09D6">
      <w:pPr>
        <w:spacing w:line="240" w:lineRule="auto"/>
        <w:ind w:left="0" w:hanging="2"/>
      </w:pPr>
      <w:r>
        <w:separator/>
      </w:r>
    </w:p>
  </w:footnote>
  <w:footnote w:type="continuationSeparator" w:id="0">
    <w:p w:rsidR="00000000" w:rsidRDefault="00EA09D6">
      <w:pPr>
        <w:spacing w:line="240" w:lineRule="auto"/>
        <w:ind w:left="0" w:hanging="2"/>
      </w:pPr>
      <w:r>
        <w:continuationSeparator/>
      </w:r>
    </w:p>
  </w:footnote>
  <w:footnote w:id="1">
    <w:p w:rsidR="0033300C" w:rsidRDefault="00EA09D6">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15904"/>
    <w:multiLevelType w:val="multilevel"/>
    <w:tmpl w:val="5E4AB6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00C"/>
    <w:rsid w:val="0033300C"/>
    <w:rsid w:val="00EA09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docId w15:val="{DF788547-D110-4C8D-9453-ED41B189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1" w:lineRule="atLeast"/>
      <w:ind w:leftChars="-1" w:left="-1" w:hangingChars="1"/>
      <w:textDirection w:val="btLr"/>
      <w:textAlignment w:val="top"/>
      <w:outlineLvl w:val="0"/>
    </w:pPr>
    <w:rPr>
      <w:position w:val="-1"/>
    </w:rPr>
  </w:style>
  <w:style w:type="paragraph" w:styleId="Nadpis1">
    <w:name w:val="heading 1"/>
    <w:basedOn w:val="Normln"/>
    <w:next w:val="Normln"/>
    <w:pPr>
      <w:keepNext/>
      <w:keepLines/>
      <w:spacing w:before="480" w:after="12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Mkatabulky">
    <w:name w:val="Table Grid"/>
    <w:basedOn w:val="Normlntabulka"/>
    <w:pPr>
      <w:suppressAutoHyphens/>
      <w:spacing w:line="1" w:lineRule="atLeast"/>
      <w:ind w:leftChars="-1" w:left="-1" w:hangingChars="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rPr>
      <w:sz w:val="20"/>
      <w:szCs w:val="20"/>
    </w:rPr>
  </w:style>
  <w:style w:type="character" w:customStyle="1" w:styleId="TextpoznpodarouChar">
    <w:name w:val="Text pozn. pod čarou Char"/>
    <w:rPr>
      <w:w w:val="100"/>
      <w:position w:val="-1"/>
      <w:sz w:val="20"/>
      <w:szCs w:val="20"/>
      <w:effect w:val="none"/>
      <w:vertAlign w:val="baseline"/>
      <w:cs w:val="0"/>
      <w:em w:val="none"/>
    </w:rPr>
  </w:style>
  <w:style w:type="character" w:styleId="Znakapoznpodarou">
    <w:name w:val="footnote reference"/>
    <w:rPr>
      <w:w w:val="100"/>
      <w:position w:val="-1"/>
      <w:effect w:val="none"/>
      <w:vertAlign w:val="superscript"/>
      <w:cs w:val="0"/>
      <w:em w:val="none"/>
    </w:rPr>
  </w:style>
  <w:style w:type="paragraph" w:styleId="Textbubliny">
    <w:name w:val="Balloon Text"/>
    <w:basedOn w:val="Normln"/>
    <w:rPr>
      <w:rFonts w:ascii="Tahoma" w:hAnsi="Tahoma" w:cs="Tahoma"/>
      <w:sz w:val="16"/>
      <w:szCs w:val="16"/>
    </w:rPr>
  </w:style>
  <w:style w:type="character" w:customStyle="1" w:styleId="TextbublinyChar">
    <w:name w:val="Text bubliny Char"/>
    <w:rPr>
      <w:w w:val="100"/>
      <w:position w:val="-1"/>
      <w:sz w:val="2"/>
      <w:szCs w:val="2"/>
      <w:effect w:val="none"/>
      <w:vertAlign w:val="baseline"/>
      <w:cs w:val="0"/>
      <w:em w:val="none"/>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character" w:customStyle="1" w:styleId="TextkomenteChar">
    <w:name w:val="Text komentáře Char"/>
    <w:rPr>
      <w:w w:val="100"/>
      <w:position w:val="-1"/>
      <w:sz w:val="20"/>
      <w:szCs w:val="20"/>
      <w:effect w:val="none"/>
      <w:vertAlign w:val="baseline"/>
      <w:cs w:val="0"/>
      <w:em w:val="none"/>
    </w:rPr>
  </w:style>
  <w:style w:type="paragraph" w:styleId="Pedmtkomente">
    <w:name w:val="annotation subject"/>
    <w:basedOn w:val="Textkomente"/>
    <w:next w:val="Textkomente"/>
    <w:rPr>
      <w:b/>
      <w:bCs/>
    </w:rPr>
  </w:style>
  <w:style w:type="character" w:customStyle="1" w:styleId="PedmtkomenteChar">
    <w:name w:val="Předmět komentáře Char"/>
    <w:rPr>
      <w:b/>
      <w:bCs/>
      <w:w w:val="100"/>
      <w:position w:val="-1"/>
      <w:sz w:val="20"/>
      <w:szCs w:val="20"/>
      <w:effect w:val="none"/>
      <w:vertAlign w:val="baseline"/>
      <w:cs w:val="0"/>
      <w:em w:val="none"/>
    </w:rPr>
  </w:style>
  <w:style w:type="paragraph" w:styleId="Normlnweb">
    <w:name w:val="Normal (Web)"/>
    <w:basedOn w:val="Normln"/>
    <w:qFormat/>
    <w:pPr>
      <w:spacing w:before="100" w:beforeAutospacing="1" w:after="100" w:afterAutospacing="1"/>
    </w:p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9BCLUmU8OmowFI59I6RhWAbtUw==">CgMxLjA4AHIhMXlpd2xfT19SbzlHdlFieHNDa3BZNlhVVEFRSlF6ck5F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2409</Characters>
  <Application>Microsoft Office Word</Application>
  <DocSecurity>4</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dc:creator>
  <cp:lastModifiedBy>Olga Hulejová</cp:lastModifiedBy>
  <cp:revision>2</cp:revision>
  <dcterms:created xsi:type="dcterms:W3CDTF">2023-08-25T09:58:00Z</dcterms:created>
  <dcterms:modified xsi:type="dcterms:W3CDTF">2023-08-25T09:58:00Z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4d31fbd10e1ed1922521fdd0223290b13fa8e32d48c686aaa61b5fe4fe1edb18</vt:lpwstr>
  </property>
</Properties>
</file>