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7862B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C02F711" w14:textId="77777777" w:rsidR="00A40E93" w:rsidRDefault="00A40E93" w:rsidP="00A40E93">
      <w:pPr>
        <w:pStyle w:val="Default"/>
      </w:pPr>
    </w:p>
    <w:p w14:paraId="38CCF9AE" w14:textId="7777777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A342C" w:rsidRPr="001A342C">
        <w:rPr>
          <w:rFonts w:asciiTheme="minorHAnsi" w:hAnsiTheme="minorHAnsi" w:cstheme="minorHAnsi"/>
          <w:sz w:val="22"/>
          <w:szCs w:val="22"/>
        </w:rPr>
        <w:t>Markéta Slabá</w:t>
      </w:r>
    </w:p>
    <w:p w14:paraId="2A934C06" w14:textId="7777777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065C3">
        <w:rPr>
          <w:rFonts w:asciiTheme="minorHAnsi" w:hAnsiTheme="minorHAnsi" w:cstheme="minorHAnsi"/>
          <w:sz w:val="22"/>
          <w:szCs w:val="22"/>
        </w:rPr>
        <w:t>Ing. Bohumila Svitáková, Ph.D.</w:t>
      </w:r>
    </w:p>
    <w:p w14:paraId="6FD8446A" w14:textId="77777777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A342C" w:rsidRPr="001A342C">
        <w:rPr>
          <w:rFonts w:cstheme="minorHAnsi"/>
        </w:rPr>
        <w:t>Dlouhodobý hmotný majetek a jeho řízení ve vybrané firmě</w:t>
      </w:r>
    </w:p>
    <w:p w14:paraId="56C5863A" w14:textId="7777777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065C3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72BB3250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12861FB3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E7ADA96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0A208E0D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1DF64F3C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0D4A615B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79858824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AD4633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C4D41A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409A936" w14:textId="04929E55" w:rsidR="000E094A" w:rsidRDefault="000147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6FEF11E0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0D7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DA57E2" w14:textId="5ED986C7" w:rsidR="000E094A" w:rsidRPr="000E094A" w:rsidRDefault="000147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445393">
              <w:rPr>
                <w:rFonts w:cstheme="minorHAnsi"/>
              </w:rPr>
              <w:t>í</w:t>
            </w:r>
            <w:r>
              <w:rPr>
                <w:rFonts w:cstheme="minorHAnsi"/>
              </w:rPr>
              <w:t>l je v práci stanoven v souladu s tématem práce a navrženými zásadami. Použité metody práce jsou přiblíženy jen 2, ale jsou vhodné pro naplnění cíle. Bylo by vhodné rozšířit počet metod.</w:t>
            </w:r>
          </w:p>
          <w:p w14:paraId="3F6A6825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02A349F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31A82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20CCB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45A53711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8DB0CA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3C41D4E" w14:textId="20BF4B3C" w:rsidR="000E094A" w:rsidRDefault="004453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5D6CA48B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0DB9B8" w14:textId="77777777" w:rsidR="00234FDA" w:rsidRDefault="00234F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9618F7" w14:textId="580CB878" w:rsidR="0001476A" w:rsidRPr="000E094A" w:rsidRDefault="000147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z dostatečného počtu převážně české literatury. Obsah teoretické části odpovídá tématu práce </w:t>
            </w:r>
            <w:r w:rsidR="00445393">
              <w:rPr>
                <w:rFonts w:cstheme="minorHAnsi"/>
              </w:rPr>
              <w:t>a vytváří dobré výchozí podmínky pro část praktickou.</w:t>
            </w:r>
          </w:p>
          <w:p w14:paraId="1BCFA88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816B56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7FF745E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E2027D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A5605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48D8470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F14D47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632E5C08" w14:textId="1AC6015C" w:rsidR="000E094A" w:rsidRDefault="00106A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20343549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1E74E2" w14:textId="7F220AFE" w:rsid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F76E4C8" w14:textId="6107BE21" w:rsidR="000E094A" w:rsidRPr="000E094A" w:rsidRDefault="00234F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Provedené analýzy jsou dostatečně podrobné a vhodně zaměřené. Autorka k jejich zpracování hojně využívala interní zdroje firmy a vnitropodnikové účetní směrnice. Z výstupů analýz je zřejmé, že se jedná o velkou společnost, která je součástí konsolidačního celku s mateřskou společností v</w:t>
            </w:r>
            <w:r w:rsidR="00366292">
              <w:rPr>
                <w:rFonts w:cstheme="minorHAnsi"/>
              </w:rPr>
              <w:t> </w:t>
            </w:r>
            <w:r>
              <w:rPr>
                <w:rFonts w:cstheme="minorHAnsi"/>
              </w:rPr>
              <w:t>zahraničí</w:t>
            </w:r>
            <w:r w:rsidR="00366292">
              <w:rPr>
                <w:rFonts w:cstheme="minorHAnsi"/>
              </w:rPr>
              <w:t>, což ovlivnilo návrh doporučení.</w:t>
            </w:r>
          </w:p>
          <w:p w14:paraId="6F33AEF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CCBF93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23C74F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FA1FAD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21CFF9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0DED0358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189CCEB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A607EE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748B21CE" w14:textId="5544BFE8" w:rsidR="000E094A" w:rsidRDefault="00106A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524B7BA0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045B69" w14:textId="77777777" w:rsidR="00366292" w:rsidRDefault="003662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F3F20F" w14:textId="3AEA63D3" w:rsidR="000E094A" w:rsidRPr="000E094A" w:rsidRDefault="00234F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Doporučení vycházejí z provedených analýz. Jsou </w:t>
            </w:r>
            <w:r w:rsidR="00106A58">
              <w:rPr>
                <w:rFonts w:cstheme="minorHAnsi"/>
              </w:rPr>
              <w:t xml:space="preserve">stručnější a obecnějšího charakteru. </w:t>
            </w:r>
            <w:r>
              <w:rPr>
                <w:rFonts w:cstheme="minorHAnsi"/>
              </w:rPr>
              <w:t xml:space="preserve"> </w:t>
            </w:r>
            <w:r w:rsidR="00106A58">
              <w:rPr>
                <w:rFonts w:cstheme="minorHAnsi"/>
              </w:rPr>
              <w:t>Některá doporučení by bylo vhodné více rozpracovat</w:t>
            </w:r>
          </w:p>
          <w:p w14:paraId="5499FD9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2A28962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7D544A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174CA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E3D41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334409C3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4D285BD" w14:textId="77777777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B616A9F" w14:textId="4289823F" w:rsidR="000E094A" w:rsidRDefault="00234F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575F545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1BC0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E164337" w14:textId="1F74A0DA" w:rsidR="000E094A" w:rsidRDefault="000147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najdeme formální nedostatky např. na str. 35 je uvedeno II. TEXT PRAKTICKÁ ČÁST</w:t>
            </w:r>
            <w:r w:rsidR="00366292">
              <w:rPr>
                <w:rFonts w:cstheme="minorHAnsi"/>
              </w:rPr>
              <w:t xml:space="preserve"> nebo u</w:t>
            </w:r>
            <w:r w:rsidR="00445393">
              <w:rPr>
                <w:rFonts w:cstheme="minorHAnsi"/>
              </w:rPr>
              <w:t xml:space="preserve"> obrázku 5 je zdroj uveden na další straně.</w:t>
            </w:r>
          </w:p>
          <w:p w14:paraId="071D481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96322D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B3BC049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4C7CD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7F34A6EF" w14:textId="77777777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0512F12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F52AA5" w14:textId="77777777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571AD51" w14:textId="44051A75" w:rsidR="009C7318" w:rsidRDefault="00106A5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110103B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BAB1F2" w14:textId="70A4A82F" w:rsidR="00F92C79" w:rsidRPr="000E094A" w:rsidRDefault="0036629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 práce je zpracována pro velkou společnost,</w:t>
            </w:r>
            <w:r>
              <w:t xml:space="preserve"> </w:t>
            </w:r>
            <w:r w:rsidRPr="00366292">
              <w:rPr>
                <w:rFonts w:cstheme="minorHAnsi"/>
              </w:rPr>
              <w:t>která je součástí konsolidačního celku s mateřskou společností v</w:t>
            </w:r>
            <w:r>
              <w:rPr>
                <w:rFonts w:cstheme="minorHAnsi"/>
              </w:rPr>
              <w:t> </w:t>
            </w:r>
            <w:r w:rsidRPr="00366292">
              <w:rPr>
                <w:rFonts w:cstheme="minorHAnsi"/>
              </w:rPr>
              <w:t>zahraničí</w:t>
            </w:r>
            <w:r>
              <w:rPr>
                <w:rFonts w:cstheme="minorHAnsi"/>
              </w:rPr>
              <w:t xml:space="preserve">, což ovlivňuje celou praktickou část práce zvláště navržená doporučení. Cíl práce byl prací naplněn. </w:t>
            </w:r>
          </w:p>
          <w:p w14:paraId="0F497B04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6EF89DAE" w14:textId="77777777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2C6155F" w14:textId="77777777" w:rsidR="0024258E" w:rsidRDefault="0024258E" w:rsidP="00A40E93">
      <w:pPr>
        <w:jc w:val="both"/>
        <w:rPr>
          <w:rFonts w:cstheme="minorHAnsi"/>
        </w:rPr>
      </w:pPr>
    </w:p>
    <w:p w14:paraId="142EAC6A" w14:textId="7777777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D991C3F" w14:textId="6F655076" w:rsidR="009C7318" w:rsidRPr="00445393" w:rsidRDefault="00445393" w:rsidP="00445393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Na str. 36 uvádíte: „</w:t>
      </w:r>
      <w:r w:rsidRPr="00445393">
        <w:rPr>
          <w:rFonts w:cstheme="minorHAnsi"/>
        </w:rPr>
        <w:t xml:space="preserve">Většina účetních operací této společnosti se účtuje v účetnickém programu SAP. Od roku 2020 </w:t>
      </w:r>
      <w:bookmarkStart w:id="2" w:name="_Hlk136016141"/>
      <w:r w:rsidRPr="00445393">
        <w:rPr>
          <w:rFonts w:cstheme="minorHAnsi"/>
        </w:rPr>
        <w:t>se účetní operace účtují v Rumunsku</w:t>
      </w:r>
      <w:bookmarkEnd w:id="2"/>
      <w:r w:rsidRPr="00445393">
        <w:rPr>
          <w:rFonts w:cstheme="minorHAnsi"/>
        </w:rPr>
        <w:t>. V České republice se účtují zahraniční cestovní doklady a také se zde zpracovává vše ohledně daní.</w:t>
      </w:r>
      <w:r>
        <w:rPr>
          <w:rFonts w:cstheme="minorHAnsi"/>
        </w:rPr>
        <w:t>“  Jakým způsobem</w:t>
      </w:r>
      <w:r w:rsidRPr="00445393">
        <w:t xml:space="preserve"> </w:t>
      </w:r>
      <w:r w:rsidRPr="00445393">
        <w:rPr>
          <w:rFonts w:cstheme="minorHAnsi"/>
        </w:rPr>
        <w:t>se účetní operace účtují v</w:t>
      </w:r>
      <w:r>
        <w:rPr>
          <w:rFonts w:cstheme="minorHAnsi"/>
        </w:rPr>
        <w:t> </w:t>
      </w:r>
      <w:r w:rsidRPr="00445393">
        <w:rPr>
          <w:rFonts w:cstheme="minorHAnsi"/>
        </w:rPr>
        <w:t>Rumunsku</w:t>
      </w:r>
      <w:r>
        <w:rPr>
          <w:rFonts w:cstheme="minorHAnsi"/>
        </w:rPr>
        <w:t xml:space="preserve">? Ovlivňuje tato informace účtování dlouhodobého majetku? </w:t>
      </w:r>
    </w:p>
    <w:p w14:paraId="55DD9080" w14:textId="77777777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2FFD62C1" w14:textId="7777777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26C2614E" w14:textId="77777777" w:rsidR="0085398A" w:rsidRDefault="0085398A" w:rsidP="00A40E93">
      <w:pPr>
        <w:jc w:val="both"/>
        <w:rPr>
          <w:rFonts w:cstheme="minorHAnsi"/>
        </w:rPr>
      </w:pPr>
    </w:p>
    <w:p w14:paraId="0A1BA2FD" w14:textId="77777777" w:rsidR="0024258E" w:rsidRDefault="0024258E" w:rsidP="00A40E93">
      <w:pPr>
        <w:jc w:val="both"/>
        <w:rPr>
          <w:rFonts w:cstheme="minorHAnsi"/>
        </w:rPr>
      </w:pPr>
    </w:p>
    <w:p w14:paraId="6148797B" w14:textId="7CCBB5D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34FD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34FD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4695F04" w14:textId="77777777" w:rsidR="0024258E" w:rsidRDefault="0024258E" w:rsidP="00A40E93">
      <w:pPr>
        <w:jc w:val="both"/>
        <w:rPr>
          <w:rFonts w:cstheme="minorHAnsi"/>
        </w:rPr>
      </w:pPr>
    </w:p>
    <w:p w14:paraId="496EF58B" w14:textId="77777777" w:rsidR="0024258E" w:rsidRDefault="0024258E" w:rsidP="00A40E93">
      <w:pPr>
        <w:jc w:val="both"/>
        <w:rPr>
          <w:rFonts w:cstheme="minorHAnsi"/>
        </w:rPr>
      </w:pPr>
    </w:p>
    <w:p w14:paraId="40CEAE36" w14:textId="1241925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34FDA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53FE29DA" w14:textId="7777777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82577" w14:textId="77777777" w:rsidR="00B3178F" w:rsidRDefault="00B3178F" w:rsidP="00A40E93">
      <w:pPr>
        <w:spacing w:after="0" w:line="240" w:lineRule="auto"/>
      </w:pPr>
      <w:r>
        <w:separator/>
      </w:r>
    </w:p>
  </w:endnote>
  <w:endnote w:type="continuationSeparator" w:id="0">
    <w:p w14:paraId="72C4A1D4" w14:textId="77777777" w:rsidR="00B3178F" w:rsidRDefault="00B3178F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ADA7C" w14:textId="77777777" w:rsidR="00B3178F" w:rsidRDefault="00B3178F" w:rsidP="00A40E93">
      <w:pPr>
        <w:spacing w:after="0" w:line="240" w:lineRule="auto"/>
      </w:pPr>
      <w:r>
        <w:separator/>
      </w:r>
    </w:p>
  </w:footnote>
  <w:footnote w:type="continuationSeparator" w:id="0">
    <w:p w14:paraId="730BA268" w14:textId="77777777" w:rsidR="00B3178F" w:rsidRDefault="00B3178F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95754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19B45A8D" wp14:editId="37028EF1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476A"/>
    <w:rsid w:val="00025BF3"/>
    <w:rsid w:val="00037680"/>
    <w:rsid w:val="000E094A"/>
    <w:rsid w:val="00106A58"/>
    <w:rsid w:val="001A342C"/>
    <w:rsid w:val="00234FDA"/>
    <w:rsid w:val="0024258E"/>
    <w:rsid w:val="0029651C"/>
    <w:rsid w:val="00366292"/>
    <w:rsid w:val="00445393"/>
    <w:rsid w:val="004D378C"/>
    <w:rsid w:val="004D4E0C"/>
    <w:rsid w:val="005A3B4A"/>
    <w:rsid w:val="005C4ACA"/>
    <w:rsid w:val="0067082B"/>
    <w:rsid w:val="00694399"/>
    <w:rsid w:val="007065C3"/>
    <w:rsid w:val="0073639B"/>
    <w:rsid w:val="007553A6"/>
    <w:rsid w:val="0085244E"/>
    <w:rsid w:val="0085398A"/>
    <w:rsid w:val="008B781B"/>
    <w:rsid w:val="00974EA2"/>
    <w:rsid w:val="00987B93"/>
    <w:rsid w:val="009C322A"/>
    <w:rsid w:val="009C7318"/>
    <w:rsid w:val="009D2F46"/>
    <w:rsid w:val="00A40E93"/>
    <w:rsid w:val="00A7527E"/>
    <w:rsid w:val="00B14451"/>
    <w:rsid w:val="00B3178F"/>
    <w:rsid w:val="00BA16DD"/>
    <w:rsid w:val="00CA34A9"/>
    <w:rsid w:val="00CD12C3"/>
    <w:rsid w:val="00CE55BD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0F664"/>
  <w15:docId w15:val="{80165E9C-FC80-495A-B2A2-91BA24EA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768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5507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46"/>
    <w:rsid w:val="00510546"/>
    <w:rsid w:val="005E083B"/>
    <w:rsid w:val="008003F3"/>
    <w:rsid w:val="00A5507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0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2023-06-05T09:49:00Z</dcterms:created>
  <dcterms:modified xsi:type="dcterms:W3CDTF">2023-06-05T09:49:00Z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