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E0D8E" w14:textId="77777777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>Posudek vedoucího bakalářské práce</w:t>
      </w:r>
    </w:p>
    <w:p w14:paraId="139ACEF7" w14:textId="77777777" w:rsidR="00A40E93" w:rsidRDefault="00A40E93" w:rsidP="00A40E93">
      <w:pPr>
        <w:pStyle w:val="Default"/>
      </w:pPr>
    </w:p>
    <w:p w14:paraId="319D7D40" w14:textId="2AA3E7C7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0C2C76">
        <w:rPr>
          <w:rFonts w:asciiTheme="minorHAnsi" w:hAnsiTheme="minorHAnsi" w:cstheme="minorHAnsi"/>
          <w:sz w:val="22"/>
          <w:szCs w:val="22"/>
        </w:rPr>
        <w:t>Lenka Sekulová</w:t>
      </w:r>
    </w:p>
    <w:p w14:paraId="01DAD7B2" w14:textId="3036CD9F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>
        <w:rPr>
          <w:rFonts w:asciiTheme="minorHAnsi" w:hAnsiTheme="minorHAnsi" w:cstheme="minorHAnsi"/>
          <w:sz w:val="22"/>
          <w:szCs w:val="22"/>
        </w:rPr>
        <w:t>bakalářské práce (BP)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1E28D2">
        <w:rPr>
          <w:rFonts w:asciiTheme="minorHAnsi" w:hAnsiTheme="minorHAnsi" w:cstheme="minorHAnsi"/>
          <w:sz w:val="22"/>
          <w:szCs w:val="22"/>
        </w:rPr>
        <w:t>doc. Ing. Petr Novák,</w:t>
      </w:r>
      <w:r w:rsidR="009C7EC9">
        <w:rPr>
          <w:rFonts w:asciiTheme="minorHAnsi" w:hAnsiTheme="minorHAnsi" w:cstheme="minorHAnsi"/>
          <w:sz w:val="22"/>
          <w:szCs w:val="22"/>
        </w:rPr>
        <w:t xml:space="preserve"> </w:t>
      </w:r>
      <w:r w:rsidR="001E28D2">
        <w:rPr>
          <w:rFonts w:asciiTheme="minorHAnsi" w:hAnsiTheme="minorHAnsi" w:cstheme="minorHAnsi"/>
          <w:sz w:val="22"/>
          <w:szCs w:val="22"/>
        </w:rPr>
        <w:t>Ph.</w:t>
      </w:r>
      <w:r w:rsidR="00D24CF9">
        <w:rPr>
          <w:rFonts w:asciiTheme="minorHAnsi" w:hAnsiTheme="minorHAnsi" w:cstheme="minorHAnsi"/>
          <w:sz w:val="22"/>
          <w:szCs w:val="22"/>
        </w:rPr>
        <w:t>D</w:t>
      </w:r>
      <w:r w:rsidR="001E28D2">
        <w:rPr>
          <w:rFonts w:asciiTheme="minorHAnsi" w:hAnsiTheme="minorHAnsi" w:cstheme="minorHAnsi"/>
          <w:sz w:val="22"/>
          <w:szCs w:val="22"/>
        </w:rPr>
        <w:t>.</w:t>
      </w:r>
    </w:p>
    <w:p w14:paraId="43917A2A" w14:textId="12A36ED2" w:rsidR="00037B1A" w:rsidRDefault="00037B1A" w:rsidP="00037B1A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>
        <w:rPr>
          <w:rFonts w:cstheme="minorHAnsi"/>
        </w:rPr>
        <w:t>BP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0C2C76" w:rsidRPr="000C2C76">
        <w:rPr>
          <w:rFonts w:cstheme="minorHAnsi"/>
        </w:rPr>
        <w:t>Analýza a srovnání náročnosti založení firmy ve vybraných zemích Evropské unie</w:t>
      </w:r>
    </w:p>
    <w:p w14:paraId="3F08876F" w14:textId="0653DA6C" w:rsidR="00037B1A" w:rsidRPr="009C322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 xml:space="preserve">. rok: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placeholder>
            <w:docPart w:val="28454C169EEE42968B6D627D861CD68B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4B3D70">
            <w:rPr>
              <w:rFonts w:asciiTheme="minorHAnsi" w:hAnsiTheme="minorHAnsi" w:cstheme="minorHAnsi"/>
              <w:sz w:val="22"/>
              <w:szCs w:val="22"/>
            </w:rPr>
            <w:t>2022/2023</w:t>
          </w:r>
        </w:sdtContent>
      </w:sdt>
    </w:p>
    <w:p w14:paraId="45408690" w14:textId="77777777" w:rsidR="00037B1A" w:rsidRPr="0097798F" w:rsidRDefault="00037B1A" w:rsidP="00037B1A">
      <w:pPr>
        <w:spacing w:after="0" w:line="240" w:lineRule="auto"/>
        <w:jc w:val="both"/>
        <w:rPr>
          <w:rFonts w:cstheme="minorHAnsi"/>
          <w:sz w:val="20"/>
        </w:rPr>
      </w:pPr>
    </w:p>
    <w:p w14:paraId="577728F7" w14:textId="77777777" w:rsidR="00037B1A" w:rsidRPr="006C4198" w:rsidRDefault="00037B1A" w:rsidP="00037B1A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116B5FBA" w14:textId="77777777" w:rsidR="00037B1A" w:rsidRDefault="00037B1A" w:rsidP="00037B1A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6C4198">
        <w:rPr>
          <w:rFonts w:cstheme="minorHAnsi"/>
          <w:i/>
          <w:sz w:val="20"/>
        </w:rPr>
        <w:t>U hodnocení jednotlivých kritérií použijte následující stupnici: A – splněno velmi kvalitně, výrazně překračuje požadavky</w:t>
      </w:r>
      <w:r w:rsidRPr="006C4198">
        <w:rPr>
          <w:rFonts w:cstheme="minorHAnsi"/>
          <w:i/>
          <w:sz w:val="20"/>
          <w:lang w:val="en-GB"/>
        </w:rPr>
        <w:t xml:space="preserve">; </w:t>
      </w:r>
      <w:r w:rsidRPr="006C4198">
        <w:rPr>
          <w:rFonts w:cstheme="minorHAnsi"/>
          <w:i/>
          <w:sz w:val="20"/>
        </w:rPr>
        <w:t>B – splněno kvalitně; C – splněno bez výhrad; D – splněno s menšími nedostatky; E – splněno, ale s výraznými nedostatky; F – nesplněno</w:t>
      </w:r>
      <w:r>
        <w:rPr>
          <w:rFonts w:cstheme="minorHAnsi"/>
          <w:i/>
          <w:sz w:val="20"/>
        </w:rPr>
        <w:t>.</w:t>
      </w:r>
    </w:p>
    <w:p w14:paraId="5F442DCC" w14:textId="7BD7EB49" w:rsidR="00037B1A" w:rsidRDefault="00037B1A" w:rsidP="00037B1A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Pokud je jakékoliv kritérium ohodnoceno stupněm F, práce musí být celkově hodnocena jako nevyhovující, která nesplňuje kritéria pro obhajobu </w:t>
      </w:r>
      <w:r w:rsidR="00AC1ADA">
        <w:rPr>
          <w:rFonts w:cstheme="minorHAnsi"/>
          <w:i/>
          <w:sz w:val="20"/>
        </w:rPr>
        <w:t>B</w:t>
      </w:r>
      <w:r>
        <w:rPr>
          <w:rFonts w:cstheme="minorHAnsi"/>
          <w:i/>
          <w:sz w:val="20"/>
        </w:rPr>
        <w:t>P a nelze takovou práci doporučit k obhajobě.</w:t>
      </w:r>
    </w:p>
    <w:p w14:paraId="559DD309" w14:textId="01870976" w:rsidR="00037B1A" w:rsidRDefault="00037B1A" w:rsidP="00037B1A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Vedoucí BP se musí slovně vyjádřit ke každému hodnotícímu kritériu!</w:t>
      </w:r>
    </w:p>
    <w:p w14:paraId="4632F0B5" w14:textId="77777777" w:rsidR="00037B1A" w:rsidRDefault="00037B1A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2E246B3E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1B391C2A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19276EF0" w:rsidR="000E094A" w:rsidRDefault="00DC1441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4804A3" w14:textId="73B0DCA4" w:rsidR="008B781B" w:rsidRPr="000E094A" w:rsidRDefault="001E28D2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1E28D2">
              <w:rPr>
                <w:rFonts w:cstheme="minorHAnsi"/>
                <w:iCs/>
              </w:rPr>
              <w:t>Cíl práce je stanoven jasně a srozumitelně a koresponduje s tématem práce. Jsou také jasně popsány metody, které jsou v práci použité. Cíle práce bylo dosaženo</w:t>
            </w:r>
            <w:r w:rsidR="00AB2EE4">
              <w:rPr>
                <w:rFonts w:cstheme="minorHAnsi"/>
                <w:iCs/>
              </w:rPr>
              <w:t xml:space="preserve">. </w:t>
            </w:r>
            <w:r w:rsidR="006B7166">
              <w:rPr>
                <w:rFonts w:cstheme="minorHAnsi"/>
                <w:iCs/>
              </w:rPr>
              <w:t>Je nutné ocenit, že se jedná o reálný podnikatelský záměr, na kterém již autorka nějakou dobu pracuje.</w:t>
            </w:r>
            <w:r w:rsidR="0028422A">
              <w:rPr>
                <w:rFonts w:cstheme="minorHAnsi"/>
                <w:iCs/>
              </w:rPr>
              <w:t xml:space="preserve"> </w:t>
            </w:r>
          </w:p>
          <w:p w14:paraId="05E6B5AA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2F99C7BB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333BB812" w:rsidR="000E094A" w:rsidRDefault="001E28D2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CF0C76" w14:textId="0FEA0BA8" w:rsidR="000E094A" w:rsidRPr="000E094A" w:rsidRDefault="001E28D2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Teoretická část práce je zpracovaná přehledně do podoby literární rešerše a obsahuje všechny části, související s řešeným tématem. Jsou využity aktuální zdroje k dané problematice vč. </w:t>
            </w:r>
            <w:r w:rsidR="005B1216">
              <w:rPr>
                <w:rFonts w:cstheme="minorHAnsi"/>
              </w:rPr>
              <w:t xml:space="preserve">zahraničních zdrojů. Zde je nutné opravdu zdůraznit, že autorka </w:t>
            </w:r>
            <w:r w:rsidR="00A3138E">
              <w:rPr>
                <w:rFonts w:cstheme="minorHAnsi"/>
              </w:rPr>
              <w:t xml:space="preserve">musela pracovat s velkým množstvím zahraničních </w:t>
            </w:r>
            <w:r w:rsidR="00C82543">
              <w:rPr>
                <w:rFonts w:cstheme="minorHAnsi"/>
              </w:rPr>
              <w:t>zdrojů</w:t>
            </w:r>
            <w:r>
              <w:rPr>
                <w:rFonts w:cstheme="minorHAnsi"/>
              </w:rPr>
              <w:t>.</w:t>
            </w:r>
            <w:r w:rsidR="00D52197">
              <w:rPr>
                <w:rFonts w:cstheme="minorHAnsi"/>
              </w:rPr>
              <w:t xml:space="preserve"> Literární zdroje jsou citovány dle normy.</w:t>
            </w:r>
            <w:r w:rsidR="00C30A65">
              <w:rPr>
                <w:rFonts w:cstheme="minorHAnsi"/>
              </w:rPr>
              <w:t xml:space="preserve"> </w:t>
            </w: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6789E4D8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41097D6C" w:rsidR="000E094A" w:rsidRDefault="00CE67EA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9BD76E" w14:textId="61879F71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4314D9D" w14:textId="479B6B75" w:rsidR="000E094A" w:rsidRPr="000E094A" w:rsidRDefault="00CE67E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Autorka analyzovala způsoby a náročnost podnikáni ve vybraných zemích. Vzhledem k tomu, že tato bakalářská práce je srovnávací, tak analýzy odpovídají tématu práce</w:t>
            </w:r>
          </w:p>
          <w:p w14:paraId="627B532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6AC0871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8E2072" w:rsidRPr="00037B1A">
              <w:rPr>
                <w:rFonts w:cstheme="minorHAnsi"/>
                <w:b/>
              </w:rPr>
              <w:t>řešící / návrhová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07B2FF02" w:rsidR="000E094A" w:rsidRDefault="003C577F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972017" w14:textId="13FE3A8F" w:rsidR="009C7318" w:rsidRPr="000E094A" w:rsidRDefault="00CE67E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V praktické části autorka navázala na teoretické poznatky i </w:t>
            </w:r>
            <w:r w:rsidR="00D35E6B">
              <w:rPr>
                <w:rFonts w:cstheme="minorHAnsi"/>
              </w:rPr>
              <w:t xml:space="preserve">analýzy zakládání firmy v jednotlivých vybraných zemích. </w:t>
            </w:r>
            <w:r w:rsidR="004C27FA">
              <w:rPr>
                <w:rFonts w:cstheme="minorHAnsi"/>
              </w:rPr>
              <w:t xml:space="preserve">Vše demonstrovala na příkladu zvoleného podnikání, provedla přehledné srovnání, ze kterého ji vyplynuly výhody a nevýhody způsobů podnikání, resp. podnikání </w:t>
            </w:r>
            <w:r w:rsidR="00697C66">
              <w:rPr>
                <w:rFonts w:cstheme="minorHAnsi"/>
              </w:rPr>
              <w:t>vybrané právní formy společnosti s ručením omezeným ve vybraných zemích. Z toho vyplynuly jasné závěry a zjištění</w:t>
            </w:r>
            <w:r w:rsidR="00402BC0">
              <w:rPr>
                <w:rFonts w:cstheme="minorHAnsi"/>
              </w:rPr>
              <w:t>.</w:t>
            </w:r>
          </w:p>
          <w:p w14:paraId="3A16647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6CC5B14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58AD81A2" w:rsidR="000E094A" w:rsidRDefault="003C577F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AABEF3B" w14:textId="6A0BBD72" w:rsidR="000E094A" w:rsidRDefault="003C577F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Formální stránku BP shledávám jako bezproblémovou. Vše je zpracováno dle požadavků, stylistická i jazyková úroveň je na </w:t>
            </w:r>
            <w:r w:rsidR="000270A1">
              <w:rPr>
                <w:rFonts w:cstheme="minorHAnsi"/>
              </w:rPr>
              <w:t xml:space="preserve">odpovídající </w:t>
            </w:r>
            <w:r>
              <w:rPr>
                <w:rFonts w:cstheme="minorHAnsi"/>
              </w:rPr>
              <w:t xml:space="preserve">úrovni. </w:t>
            </w:r>
          </w:p>
          <w:p w14:paraId="3105A3E5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06D5824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DDB2FA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64677BAA" w:rsidR="009C7318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BP*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7616F037" w:rsidR="009C7318" w:rsidRDefault="003C577F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9D67D5" w:rsidRPr="000E094A" w14:paraId="303C9369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A263E4" w14:textId="602DE274" w:rsidR="009D67D5" w:rsidRPr="000E094A" w:rsidRDefault="00402BC0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0" w:name="_Hlk98164743"/>
            <w:r>
              <w:rPr>
                <w:rFonts w:cstheme="minorHAnsi"/>
              </w:rPr>
              <w:t>Tato práce je velmi pěkně zpracovanou srovnávací analýzou založení spol. s r.o. ve vybraných zemích EU</w:t>
            </w:r>
            <w:r w:rsidR="00DD6FB7">
              <w:rPr>
                <w:rFonts w:cstheme="minorHAnsi"/>
              </w:rPr>
              <w:t xml:space="preserve">. Vzhledem k nutnosti velkého sběru dat v různých zemích se tato práce jeví jako značně náročnou. Autorka </w:t>
            </w:r>
            <w:r w:rsidR="007331F4">
              <w:rPr>
                <w:rFonts w:cstheme="minorHAnsi"/>
              </w:rPr>
              <w:t xml:space="preserve">toto zvládla a mohla tak předložit jasné a srozumitelné srovnání, z čehož vyplynuly </w:t>
            </w:r>
            <w:r w:rsidR="00AB4189">
              <w:rPr>
                <w:rFonts w:cstheme="minorHAnsi"/>
              </w:rPr>
              <w:t>jasné závěry. Tato práce je velmi zajímavá a hodnotím ji velmi pozitivně.</w:t>
            </w:r>
          </w:p>
          <w:p w14:paraId="70DED920" w14:textId="77777777" w:rsidR="009D67D5" w:rsidRPr="000E094A" w:rsidRDefault="009D67D5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bookmarkEnd w:id="0"/>
    <w:p w14:paraId="5C15DC76" w14:textId="48EB398F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5DB62004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037B1A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037B1A">
        <w:rPr>
          <w:rFonts w:cstheme="minorHAnsi"/>
          <w:b/>
        </w:rPr>
        <w:t>:</w:t>
      </w:r>
    </w:p>
    <w:p w14:paraId="165BA0F2" w14:textId="7E7BEC0D" w:rsidR="00D309A0" w:rsidRDefault="00CB04F5" w:rsidP="00D309A0">
      <w:pPr>
        <w:pStyle w:val="Odstavecseseznamem"/>
        <w:numPr>
          <w:ilvl w:val="0"/>
          <w:numId w:val="6"/>
        </w:numPr>
        <w:jc w:val="both"/>
        <w:rPr>
          <w:rFonts w:cstheme="minorHAnsi"/>
        </w:rPr>
      </w:pPr>
      <w:r>
        <w:rPr>
          <w:rFonts w:cstheme="minorHAnsi"/>
        </w:rPr>
        <w:t xml:space="preserve">Srovnejte množství podnikatelských subjektů ve Vámi vybraných zemích a zkuste se najít příčinu, proč je tak málo podnikatelských subjektů v Rakousku ve srovnání s ČR. </w:t>
      </w:r>
    </w:p>
    <w:p w14:paraId="298CA73E" w14:textId="77777777" w:rsidR="00D309A0" w:rsidRPr="00D309A0" w:rsidRDefault="00D309A0" w:rsidP="00D309A0">
      <w:pPr>
        <w:jc w:val="both"/>
        <w:rPr>
          <w:rFonts w:cstheme="minorHAnsi"/>
        </w:rPr>
      </w:pPr>
    </w:p>
    <w:p w14:paraId="4E3072FA" w14:textId="3F325CC8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9C7EC9">
            <w:rPr>
              <w:rFonts w:cstheme="minorHAnsi"/>
              <w:b/>
            </w:rPr>
            <w:t>splňuje</w:t>
          </w:r>
        </w:sdtContent>
      </w:sdt>
      <w:r>
        <w:t xml:space="preserve"> kritéria pro obhajobu BP.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9C7EC9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45DA599A" w:rsidR="009C7318" w:rsidRDefault="009C7318" w:rsidP="00DC7D52">
      <w:pPr>
        <w:spacing w:after="120" w:line="240" w:lineRule="auto"/>
        <w:jc w:val="both"/>
        <w:rPr>
          <w:rFonts w:cstheme="minorHAnsi"/>
        </w:rPr>
      </w:pPr>
      <w:r w:rsidRPr="009C7318">
        <w:rPr>
          <w:rFonts w:cstheme="minorHAnsi"/>
        </w:rPr>
        <w:t>BP byla podrobena kontrole ke zjištění původnosti práce v IS STAG. Na základě výsledků této kontroly bylo zjištěno, že práce</w:t>
      </w:r>
      <w:r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9C7EC9">
            <w:rPr>
              <w:rFonts w:cstheme="minorHAnsi"/>
              <w:b/>
            </w:rPr>
            <w:t>není</w:t>
          </w:r>
        </w:sdtContent>
      </w:sdt>
      <w:r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2080CEE4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7BA3D6ABCC7241C6885DC6A363458522"/>
          </w:placeholder>
          <w:date w:fullDate="2023-05-28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D05EC9">
            <w:rPr>
              <w:rFonts w:cstheme="minorHAnsi"/>
            </w:rPr>
            <w:t>2</w:t>
          </w:r>
          <w:r w:rsidR="008E4892">
            <w:rPr>
              <w:rFonts w:cstheme="minorHAnsi"/>
            </w:rPr>
            <w:t>8</w:t>
          </w:r>
          <w:r w:rsidR="009C7EC9">
            <w:rPr>
              <w:rFonts w:cstheme="minorHAnsi"/>
            </w:rPr>
            <w:t>.0</w:t>
          </w:r>
          <w:r w:rsidR="00D05EC9">
            <w:rPr>
              <w:rFonts w:cstheme="minorHAnsi"/>
            </w:rPr>
            <w:t>5</w:t>
          </w:r>
          <w:r w:rsidR="009C7EC9">
            <w:rPr>
              <w:rFonts w:cstheme="minorHAnsi"/>
            </w:rPr>
            <w:t>.202</w:t>
          </w:r>
          <w:r w:rsidR="00D309A0">
            <w:rPr>
              <w:rFonts w:cstheme="minorHAnsi"/>
            </w:rPr>
            <w:t>3</w:t>
          </w:r>
        </w:sdtContent>
      </w:sdt>
      <w:r w:rsidR="0085398A">
        <w:rPr>
          <w:rFonts w:cstheme="minorHAnsi"/>
        </w:rPr>
        <w:tab/>
      </w:r>
    </w:p>
    <w:p w14:paraId="73443A4F" w14:textId="32D4B117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>Podpis vedoucího BP</w:t>
      </w:r>
    </w:p>
    <w:sectPr w:rsidR="009C7318" w:rsidRPr="000E094A" w:rsidSect="0024258E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DE3560" w14:textId="77777777" w:rsidR="00C46CA9" w:rsidRDefault="00C46CA9" w:rsidP="00A40E93">
      <w:pPr>
        <w:spacing w:after="0" w:line="240" w:lineRule="auto"/>
      </w:pPr>
      <w:r>
        <w:separator/>
      </w:r>
    </w:p>
  </w:endnote>
  <w:endnote w:type="continuationSeparator" w:id="0">
    <w:p w14:paraId="02C92AF7" w14:textId="77777777" w:rsidR="00C46CA9" w:rsidRDefault="00C46CA9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329BD8" w14:textId="77777777" w:rsidR="00C46CA9" w:rsidRDefault="00C46CA9" w:rsidP="00A40E93">
      <w:pPr>
        <w:spacing w:after="0" w:line="240" w:lineRule="auto"/>
      </w:pPr>
      <w:r>
        <w:separator/>
      </w:r>
    </w:p>
  </w:footnote>
  <w:footnote w:type="continuationSeparator" w:id="0">
    <w:p w14:paraId="3D64CC51" w14:textId="77777777" w:rsidR="00C46CA9" w:rsidRDefault="00C46CA9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C72049"/>
    <w:multiLevelType w:val="hybridMultilevel"/>
    <w:tmpl w:val="A99A10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270A1"/>
    <w:rsid w:val="00037B1A"/>
    <w:rsid w:val="00065CA6"/>
    <w:rsid w:val="000B0901"/>
    <w:rsid w:val="000C2C76"/>
    <w:rsid w:val="000E094A"/>
    <w:rsid w:val="0010307F"/>
    <w:rsid w:val="00173FE7"/>
    <w:rsid w:val="001900AB"/>
    <w:rsid w:val="001D5B4F"/>
    <w:rsid w:val="001E28D2"/>
    <w:rsid w:val="0024258E"/>
    <w:rsid w:val="0028422A"/>
    <w:rsid w:val="0029651C"/>
    <w:rsid w:val="003C577F"/>
    <w:rsid w:val="00402BC0"/>
    <w:rsid w:val="00436932"/>
    <w:rsid w:val="00484E26"/>
    <w:rsid w:val="004B3D70"/>
    <w:rsid w:val="004C27FA"/>
    <w:rsid w:val="004D378C"/>
    <w:rsid w:val="00507AD7"/>
    <w:rsid w:val="005B1216"/>
    <w:rsid w:val="005C4ACA"/>
    <w:rsid w:val="0067082B"/>
    <w:rsid w:val="00694399"/>
    <w:rsid w:val="00697C66"/>
    <w:rsid w:val="006B124A"/>
    <w:rsid w:val="006B7166"/>
    <w:rsid w:val="007331F4"/>
    <w:rsid w:val="0073639B"/>
    <w:rsid w:val="007553A6"/>
    <w:rsid w:val="0083134D"/>
    <w:rsid w:val="0085398A"/>
    <w:rsid w:val="008B781B"/>
    <w:rsid w:val="008E2072"/>
    <w:rsid w:val="008E4892"/>
    <w:rsid w:val="008E7D62"/>
    <w:rsid w:val="0094494C"/>
    <w:rsid w:val="00974EA2"/>
    <w:rsid w:val="00984E5E"/>
    <w:rsid w:val="00987B93"/>
    <w:rsid w:val="009A7EAF"/>
    <w:rsid w:val="009C322A"/>
    <w:rsid w:val="009C7318"/>
    <w:rsid w:val="009C7EC9"/>
    <w:rsid w:val="009D67D5"/>
    <w:rsid w:val="00A3138E"/>
    <w:rsid w:val="00A40E93"/>
    <w:rsid w:val="00A62A36"/>
    <w:rsid w:val="00A7527E"/>
    <w:rsid w:val="00AB2EE4"/>
    <w:rsid w:val="00AB4189"/>
    <w:rsid w:val="00AC1ADA"/>
    <w:rsid w:val="00B14451"/>
    <w:rsid w:val="00B71F03"/>
    <w:rsid w:val="00B71F5F"/>
    <w:rsid w:val="00BA16DD"/>
    <w:rsid w:val="00C30A65"/>
    <w:rsid w:val="00C46CA9"/>
    <w:rsid w:val="00C82543"/>
    <w:rsid w:val="00C91EF9"/>
    <w:rsid w:val="00CA2FBA"/>
    <w:rsid w:val="00CA34A9"/>
    <w:rsid w:val="00CB04F5"/>
    <w:rsid w:val="00CD12C3"/>
    <w:rsid w:val="00CE67EA"/>
    <w:rsid w:val="00D05EC9"/>
    <w:rsid w:val="00D24CF9"/>
    <w:rsid w:val="00D309A0"/>
    <w:rsid w:val="00D35E6B"/>
    <w:rsid w:val="00D50C06"/>
    <w:rsid w:val="00D52197"/>
    <w:rsid w:val="00DC1441"/>
    <w:rsid w:val="00DC7D52"/>
    <w:rsid w:val="00DD6FB7"/>
    <w:rsid w:val="00E042CF"/>
    <w:rsid w:val="00E22423"/>
    <w:rsid w:val="00E4096D"/>
    <w:rsid w:val="00EF1720"/>
    <w:rsid w:val="00F92059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0A4B88" w:rsidP="000A4B88">
          <w:pPr>
            <w:pStyle w:val="F7AC3614642C4862975AFFE42BECD5F1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0A4B88" w:rsidP="000A4B88">
          <w:pPr>
            <w:pStyle w:val="4F52C4C2662347F09CB140990B74E990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0A4B88" w:rsidP="000A4B88">
          <w:pPr>
            <w:pStyle w:val="8E37C6EC87F646D58DCFFA9B9657C0C2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0A4B88" w:rsidP="000A4B88">
          <w:pPr>
            <w:pStyle w:val="DFD0AC70DC9648E5B01493AD9D9BA66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0A4B88" w:rsidP="000A4B88">
          <w:pPr>
            <w:pStyle w:val="8CCEAEF291514F44A28C04510539725B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0A4B88" w:rsidP="000A4B88">
          <w:pPr>
            <w:pStyle w:val="A97671054FD54CA0B3A42E3C70E984D3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0A4B88" w:rsidP="000A4B88">
          <w:pPr>
            <w:pStyle w:val="83A46AE5AC8D4446819AF8E17448351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0A4B88" w:rsidP="000A4B88">
          <w:pPr>
            <w:pStyle w:val="0479B14104A642328ADCE70401797609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0A4B88" w:rsidP="000A4B88">
          <w:pPr>
            <w:pStyle w:val="EC79FD13639B45E3B4BA530D9B8819BD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7BA3D6ABCC7241C6885DC6A36345852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95F9521-E2EB-47A1-83BA-E1A0CFF3529F}"/>
      </w:docPartPr>
      <w:docPartBody>
        <w:p w:rsidR="00DF4309" w:rsidRDefault="000A4B88" w:rsidP="000A4B88">
          <w:pPr>
            <w:pStyle w:val="7BA3D6ABCC7241C6885DC6A363458522"/>
          </w:pPr>
          <w:r w:rsidRPr="001A527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28454C169EEE42968B6D627D861CD6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E451806-8D99-4893-B5C1-F602D69FF0E8}"/>
      </w:docPartPr>
      <w:docPartBody>
        <w:p w:rsidR="00802610" w:rsidRDefault="00DF4309" w:rsidP="00DF4309">
          <w:pPr>
            <w:pStyle w:val="28454C169EEE42968B6D627D861CD68B"/>
          </w:pPr>
          <w:r w:rsidRPr="001A5279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0A4B88"/>
    <w:rsid w:val="00510546"/>
    <w:rsid w:val="005E083B"/>
    <w:rsid w:val="00802610"/>
    <w:rsid w:val="008167E8"/>
    <w:rsid w:val="00A00291"/>
    <w:rsid w:val="00BB066B"/>
    <w:rsid w:val="00BF2549"/>
    <w:rsid w:val="00DF4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F4309"/>
    <w:rPr>
      <w:color w:val="808080"/>
    </w:rPr>
  </w:style>
  <w:style w:type="paragraph" w:customStyle="1" w:styleId="8E37C6EC87F646D58DCFFA9B9657C0C21">
    <w:name w:val="8E37C6EC87F646D58DCFFA9B9657C0C21"/>
    <w:rsid w:val="000A4B88"/>
    <w:rPr>
      <w:rFonts w:eastAsiaTheme="minorHAnsi"/>
      <w:lang w:eastAsia="en-US"/>
    </w:rPr>
  </w:style>
  <w:style w:type="paragraph" w:customStyle="1" w:styleId="DFD0AC70DC9648E5B01493AD9D9BA6641">
    <w:name w:val="DFD0AC70DC9648E5B01493AD9D9BA6641"/>
    <w:rsid w:val="000A4B88"/>
    <w:rPr>
      <w:rFonts w:eastAsiaTheme="minorHAnsi"/>
      <w:lang w:eastAsia="en-US"/>
    </w:rPr>
  </w:style>
  <w:style w:type="paragraph" w:customStyle="1" w:styleId="8CCEAEF291514F44A28C04510539725B1">
    <w:name w:val="8CCEAEF291514F44A28C04510539725B1"/>
    <w:rsid w:val="000A4B88"/>
    <w:rPr>
      <w:rFonts w:eastAsiaTheme="minorHAnsi"/>
      <w:lang w:eastAsia="en-US"/>
    </w:rPr>
  </w:style>
  <w:style w:type="paragraph" w:customStyle="1" w:styleId="A97671054FD54CA0B3A42E3C70E984D31">
    <w:name w:val="A97671054FD54CA0B3A42E3C70E984D31"/>
    <w:rsid w:val="000A4B88"/>
    <w:rPr>
      <w:rFonts w:eastAsiaTheme="minorHAnsi"/>
      <w:lang w:eastAsia="en-US"/>
    </w:rPr>
  </w:style>
  <w:style w:type="paragraph" w:customStyle="1" w:styleId="83A46AE5AC8D4446819AF8E1744835141">
    <w:name w:val="83A46AE5AC8D4446819AF8E1744835141"/>
    <w:rsid w:val="000A4B88"/>
    <w:rPr>
      <w:rFonts w:eastAsiaTheme="minorHAnsi"/>
      <w:lang w:eastAsia="en-US"/>
    </w:rPr>
  </w:style>
  <w:style w:type="paragraph" w:customStyle="1" w:styleId="0479B14104A642328ADCE704017976091">
    <w:name w:val="0479B14104A642328ADCE704017976091"/>
    <w:rsid w:val="000A4B88"/>
    <w:rPr>
      <w:rFonts w:eastAsiaTheme="minorHAnsi"/>
      <w:lang w:eastAsia="en-US"/>
    </w:rPr>
  </w:style>
  <w:style w:type="paragraph" w:customStyle="1" w:styleId="F7AC3614642C4862975AFFE42BECD5F11">
    <w:name w:val="F7AC3614642C4862975AFFE42BECD5F11"/>
    <w:rsid w:val="000A4B88"/>
    <w:rPr>
      <w:rFonts w:eastAsiaTheme="minorHAnsi"/>
      <w:lang w:eastAsia="en-US"/>
    </w:rPr>
  </w:style>
  <w:style w:type="paragraph" w:customStyle="1" w:styleId="4F52C4C2662347F09CB140990B74E9901">
    <w:name w:val="4F52C4C2662347F09CB140990B74E9901"/>
    <w:rsid w:val="000A4B88"/>
    <w:rPr>
      <w:rFonts w:eastAsiaTheme="minorHAnsi"/>
      <w:lang w:eastAsia="en-US"/>
    </w:rPr>
  </w:style>
  <w:style w:type="paragraph" w:customStyle="1" w:styleId="EC79FD13639B45E3B4BA530D9B8819BD1">
    <w:name w:val="EC79FD13639B45E3B4BA530D9B8819BD1"/>
    <w:rsid w:val="000A4B88"/>
    <w:rPr>
      <w:rFonts w:eastAsiaTheme="minorHAnsi"/>
      <w:lang w:eastAsia="en-US"/>
    </w:rPr>
  </w:style>
  <w:style w:type="paragraph" w:customStyle="1" w:styleId="7BA3D6ABCC7241C6885DC6A363458522">
    <w:name w:val="7BA3D6ABCC7241C6885DC6A363458522"/>
    <w:rsid w:val="000A4B88"/>
    <w:rPr>
      <w:rFonts w:eastAsiaTheme="minorHAnsi"/>
      <w:lang w:eastAsia="en-US"/>
    </w:rPr>
  </w:style>
  <w:style w:type="paragraph" w:customStyle="1" w:styleId="28454C169EEE42968B6D627D861CD68B">
    <w:name w:val="28454C169EEE42968B6D627D861CD68B"/>
    <w:rsid w:val="00DF43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56A0F03-78A2-486E-9948-DC4874F62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472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Petr Novák</cp:lastModifiedBy>
  <cp:revision>17</cp:revision>
  <cp:lastPrinted>2022-03-14T11:55:00Z</cp:lastPrinted>
  <dcterms:created xsi:type="dcterms:W3CDTF">2023-05-28T20:09:00Z</dcterms:created>
  <dcterms:modified xsi:type="dcterms:W3CDTF">2023-05-28T20:19:00Z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