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EE4AF1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7CCC" w:rsidRPr="00567CCC">
        <w:rPr>
          <w:rFonts w:asciiTheme="minorHAnsi" w:hAnsiTheme="minorHAnsi" w:cstheme="minorHAnsi"/>
          <w:sz w:val="22"/>
          <w:szCs w:val="22"/>
        </w:rPr>
        <w:t>Radim Šulc</w:t>
      </w:r>
    </w:p>
    <w:p w14:paraId="01DAD7B2" w14:textId="2F7D6AA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7CCC" w:rsidRPr="00567CCC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43917A2A" w14:textId="60A5D50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7CCC" w:rsidRPr="00567CCC">
        <w:rPr>
          <w:rFonts w:cstheme="minorHAnsi"/>
        </w:rPr>
        <w:t>Koncepce bytové politiky města Litomyšl</w:t>
      </w:r>
    </w:p>
    <w:p w14:paraId="3F08876F" w14:textId="22D69FB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67CC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57E0A0" w:rsidR="000E094A" w:rsidRDefault="00567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DA4AF6A" w:rsidR="000E094A" w:rsidRPr="000E094A" w:rsidRDefault="00162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Deklarovaným hlavním cílem práce je návrh na zlepšení bytové situace ve městě Litomyšl prostřednictvím vypracování koncepce bytové polit</w:t>
            </w:r>
            <w:r w:rsidR="00F32302">
              <w:rPr>
                <w:rFonts w:cstheme="minorHAnsi"/>
              </w:rPr>
              <w:t>iky města Litomyšl do roku 2030</w:t>
            </w:r>
            <w:r w:rsidRPr="00162D39">
              <w:rPr>
                <w:rFonts w:cstheme="minorHAnsi"/>
              </w:rPr>
              <w:t>. Cíle práce a použité metody práce jsou srozumitelně formulovány a odpovídají danému tématu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6F5404" w:rsidR="000E094A" w:rsidRDefault="00567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F7D5673" w:rsidR="000E094A" w:rsidRPr="000E094A" w:rsidRDefault="00162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Obsah kritické literární rešerše odpovídá zvolenému tématu práce. Domácí i zahraniční zdroje jsou vhodně zvoleny a adekvátně citovány.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C2803B" w:rsidR="000E094A" w:rsidRDefault="00567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86B7065" w:rsidR="000E094A" w:rsidRDefault="00162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Praktická analytická část práce podrobně popisuje a hodnotí současný stav řešené problematiky. Lze také konstatovat, že závěry analytické části jsou přehledně formulovány a dostatečně podloženy. V rámci analytické části práce byly vhodně využity také poznatky části teoretické.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71D220D" w:rsidR="000E094A" w:rsidRDefault="00F323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A42A19D" w:rsidR="000E094A" w:rsidRPr="000E094A" w:rsidRDefault="00162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Návrhová část práce odpovídajícím způsobem navazuje na teoretickou i praktickou analytickou část práce. Návrhy jsou zajímavě rozpracovány a podloženy odpovídajícími argumenty. Stanovené cíle práce byly splněny.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C433FC" w:rsidR="000E094A" w:rsidRDefault="00F323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128D605" w:rsidR="000E094A" w:rsidRDefault="00162D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Hodnocená práce má odpovídající jazykovou i grafickou úroveň. Z formálního hlediska práce splňuje požadavky kladené na tento typ prací.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049551" w:rsidR="009C7318" w:rsidRDefault="00567C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  <w:bookmarkStart w:id="0" w:name="_GoBack"/>
        <w:bookmarkEnd w:id="0"/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47454B6" w14:textId="18BC0943" w:rsidR="00162D39" w:rsidRPr="00162D39" w:rsidRDefault="00162D39" w:rsidP="00162D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 xml:space="preserve">Hodnocená </w:t>
            </w:r>
            <w:r w:rsidR="00F32302">
              <w:rPr>
                <w:rFonts w:cstheme="minorHAnsi"/>
              </w:rPr>
              <w:t>bakalářská</w:t>
            </w:r>
            <w:r w:rsidRPr="00162D39">
              <w:rPr>
                <w:rFonts w:cstheme="minorHAnsi"/>
              </w:rPr>
              <w:t xml:space="preserve"> práce je zpracována na kvalitní úrovni s tím, že jednotlivé části práce na sebe logicky a</w:t>
            </w:r>
            <w:r w:rsidR="00F32302">
              <w:rPr>
                <w:rFonts w:cstheme="minorHAnsi"/>
              </w:rPr>
              <w:t> </w:t>
            </w:r>
            <w:r w:rsidRPr="00162D39">
              <w:rPr>
                <w:rFonts w:cstheme="minorHAnsi"/>
              </w:rPr>
              <w:t>jasně navazují. Výsledky práce odpovídají stanoveným cílům.</w:t>
            </w:r>
          </w:p>
          <w:p w14:paraId="77630615" w14:textId="3AACA4DC" w:rsidR="009D67D5" w:rsidRDefault="00162D39" w:rsidP="00162D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62D39">
              <w:rPr>
                <w:rFonts w:cstheme="minorHAnsi"/>
              </w:rPr>
              <w:t>Práce</w:t>
            </w:r>
            <w:r w:rsidR="00F32302">
              <w:rPr>
                <w:rFonts w:cstheme="minorHAnsi"/>
              </w:rPr>
              <w:t xml:space="preserve"> splňuje kritéria pro obhajobu B</w:t>
            </w:r>
            <w:r w:rsidRPr="00162D39">
              <w:rPr>
                <w:rFonts w:cstheme="minorHAnsi"/>
              </w:rPr>
              <w:t>P. Práci doporučuji k obhajobě.</w:t>
            </w:r>
          </w:p>
          <w:p w14:paraId="70DED920" w14:textId="7DE28DB3" w:rsidR="00162D39" w:rsidRPr="000E094A" w:rsidRDefault="00162D39" w:rsidP="00162D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DA6B734" w14:textId="77777777" w:rsidR="00567CCC" w:rsidRPr="00567CCC" w:rsidRDefault="00567CCC" w:rsidP="00567CCC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567CCC">
        <w:rPr>
          <w:rFonts w:cstheme="minorHAnsi"/>
        </w:rPr>
        <w:t>Jaká jsou hlavní zjištění Vámi provedených analýz a jak na ně bylo z Vaší strany reagováno v návrhové části práce?</w:t>
      </w:r>
    </w:p>
    <w:p w14:paraId="3128B4D1" w14:textId="05BFDD9D" w:rsidR="0085398A" w:rsidRPr="00567CCC" w:rsidRDefault="00567CCC" w:rsidP="00A40E93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567CCC">
        <w:rPr>
          <w:rFonts w:cstheme="minorHAnsi"/>
        </w:rPr>
        <w:t>Z jakých zdrojů budou (či by mohla být) financována Vámi navržená opatření?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A54D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7CC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7CC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FBE35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67CC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FB9F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67CCC">
            <w:rPr>
              <w:rFonts w:cstheme="minorHAnsi"/>
            </w:rPr>
            <w:t>29.05.2023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7EF3B" w14:textId="77777777" w:rsidR="00241FA8" w:rsidRDefault="00241FA8" w:rsidP="00A40E93">
      <w:pPr>
        <w:spacing w:after="0" w:line="240" w:lineRule="auto"/>
      </w:pPr>
      <w:r>
        <w:separator/>
      </w:r>
    </w:p>
  </w:endnote>
  <w:endnote w:type="continuationSeparator" w:id="0">
    <w:p w14:paraId="7B3A1585" w14:textId="77777777" w:rsidR="00241FA8" w:rsidRDefault="00241F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7A305" w14:textId="77777777" w:rsidR="00241FA8" w:rsidRDefault="00241FA8" w:rsidP="00A40E93">
      <w:pPr>
        <w:spacing w:after="0" w:line="240" w:lineRule="auto"/>
      </w:pPr>
      <w:r>
        <w:separator/>
      </w:r>
    </w:p>
  </w:footnote>
  <w:footnote w:type="continuationSeparator" w:id="0">
    <w:p w14:paraId="036F0D19" w14:textId="77777777" w:rsidR="00241FA8" w:rsidRDefault="00241F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37B1A"/>
    <w:rsid w:val="000E094A"/>
    <w:rsid w:val="00162D39"/>
    <w:rsid w:val="00173FE7"/>
    <w:rsid w:val="001900AB"/>
    <w:rsid w:val="001D44E6"/>
    <w:rsid w:val="00241FA8"/>
    <w:rsid w:val="0024258E"/>
    <w:rsid w:val="0029651C"/>
    <w:rsid w:val="004D378C"/>
    <w:rsid w:val="00567CC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3230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04B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0A4B88"/>
    <w:rsid w:val="00510546"/>
    <w:rsid w:val="005724DA"/>
    <w:rsid w:val="005E083B"/>
    <w:rsid w:val="00A00291"/>
    <w:rsid w:val="00A04B1A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B6988-BAC4-40E1-B213-A5BDE6D3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</cp:lastModifiedBy>
  <cp:revision>22</cp:revision>
  <cp:lastPrinted>2022-03-14T11:55:00Z</cp:lastPrinted>
  <dcterms:created xsi:type="dcterms:W3CDTF">2022-03-14T10:52:00Z</dcterms:created>
  <dcterms:modified xsi:type="dcterms:W3CDTF">2023-05-28T21:25:00Z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