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12CC32C9"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9453B">
        <w:rPr>
          <w:rFonts w:asciiTheme="minorHAnsi" w:hAnsiTheme="minorHAnsi" w:cstheme="minorHAnsi"/>
          <w:sz w:val="22"/>
          <w:szCs w:val="22"/>
        </w:rPr>
        <w:t xml:space="preserve">David Ečer </w:t>
      </w:r>
    </w:p>
    <w:p w14:paraId="01DAD7B2" w14:textId="10D68E26"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892329">
        <w:rPr>
          <w:rFonts w:asciiTheme="minorHAnsi" w:hAnsiTheme="minorHAnsi" w:cstheme="minorHAnsi"/>
          <w:sz w:val="22"/>
          <w:szCs w:val="22"/>
        </w:rPr>
        <w:t xml:space="preserve">Ing. Janka Vydrová, Ph.D. </w:t>
      </w:r>
    </w:p>
    <w:p w14:paraId="43917A2A" w14:textId="0FEB1FA0"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B9453B">
        <w:rPr>
          <w:rFonts w:cstheme="minorHAnsi"/>
        </w:rPr>
        <w:t xml:space="preserve">Analýza marketingové komunikace ve vybrané společnosti při expanzi na zahraniční trh </w:t>
      </w:r>
    </w:p>
    <w:p w14:paraId="3F08876F" w14:textId="66BCAFDB"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10749">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4D651E4" w:rsidR="000E094A" w:rsidRDefault="00807616"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3E649FA2" w:rsidR="000E094A" w:rsidRDefault="009B315B" w:rsidP="00CD12C3">
            <w:pPr>
              <w:tabs>
                <w:tab w:val="right" w:pos="8789"/>
              </w:tabs>
              <w:jc w:val="both"/>
              <w:rPr>
                <w:rFonts w:cstheme="minorHAnsi"/>
              </w:rPr>
            </w:pPr>
            <w:r>
              <w:rPr>
                <w:rFonts w:cstheme="minorHAnsi"/>
              </w:rPr>
              <w:t xml:space="preserve">Cíle práce jsou definovány jasně, mohly být však více specifikovány. Takhle jsou pouze obecné, bez respektování pravidla SMART. </w:t>
            </w:r>
          </w:p>
          <w:p w14:paraId="6BEDE3C6" w14:textId="519E45F9" w:rsidR="000E094A" w:rsidRDefault="009B315B" w:rsidP="00CD12C3">
            <w:pPr>
              <w:tabs>
                <w:tab w:val="right" w:pos="8789"/>
              </w:tabs>
              <w:jc w:val="both"/>
              <w:rPr>
                <w:rFonts w:cstheme="minorHAnsi"/>
              </w:rPr>
            </w:pPr>
            <w:r>
              <w:rPr>
                <w:rFonts w:cstheme="minorHAnsi"/>
              </w:rPr>
              <w:t xml:space="preserve">Student specifikuje hlavní cíl pro teoretickou a praktickou část. Metody zpracování bakalářské práce jsou uvedeny, avšak mohly být podrobněji specifikovány. </w:t>
            </w: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7F30C98" w:rsidR="000E094A" w:rsidRDefault="003D5E8F"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76952F58" w:rsidR="000E094A" w:rsidRPr="000E094A" w:rsidRDefault="003D5E8F" w:rsidP="00CD12C3">
            <w:pPr>
              <w:tabs>
                <w:tab w:val="right" w:pos="8789"/>
              </w:tabs>
              <w:jc w:val="both"/>
              <w:rPr>
                <w:rFonts w:cstheme="minorHAnsi"/>
              </w:rPr>
            </w:pPr>
            <w:r>
              <w:rPr>
                <w:rFonts w:cstheme="minorHAnsi"/>
              </w:rPr>
              <w:t xml:space="preserve">Teoretická část je rozčleněna do čtyř kapitol týkajících se problematiky marketingové komunikace, popř. marketingového mixu. Pátá kapitola je věnována teoretickému podklad analýz, které budou využity v rámci analytické část bakalářské práce. </w:t>
            </w:r>
          </w:p>
          <w:p w14:paraId="0A81AA92" w14:textId="77777777" w:rsidR="003D5E8F" w:rsidRDefault="003D5E8F" w:rsidP="00CD12C3">
            <w:pPr>
              <w:tabs>
                <w:tab w:val="right" w:pos="8789"/>
              </w:tabs>
              <w:jc w:val="both"/>
              <w:rPr>
                <w:rFonts w:cstheme="minorHAnsi"/>
              </w:rPr>
            </w:pPr>
            <w:r>
              <w:rPr>
                <w:rFonts w:cstheme="minorHAnsi"/>
              </w:rPr>
              <w:t xml:space="preserve">Jednotlivé kapitoly mají na sebe logickou návaznost, ale teoretická část působí dojmem „nafouknutí“, tj. jsou zde prázdná místa, velké obrázky, odrážky, které by mohly být využity efektivněji. </w:t>
            </w:r>
          </w:p>
          <w:p w14:paraId="25A3FE0D" w14:textId="08FC31E3" w:rsidR="00987B93" w:rsidRDefault="003D5E8F" w:rsidP="00CD12C3">
            <w:pPr>
              <w:tabs>
                <w:tab w:val="right" w:pos="8789"/>
              </w:tabs>
              <w:jc w:val="both"/>
              <w:rPr>
                <w:rFonts w:cstheme="minorHAnsi"/>
              </w:rPr>
            </w:pPr>
            <w:r>
              <w:rPr>
                <w:rFonts w:cstheme="minorHAnsi"/>
              </w:rPr>
              <w:t>Kapitola týkající se marketingového mixu je nedostatečně zpracována, pouze povrchně, bez detailního popisku jednotlivých faktorů, stejně tak marketingový plán</w:t>
            </w:r>
            <w:r w:rsidR="00205DA8">
              <w:rPr>
                <w:rFonts w:cstheme="minorHAnsi"/>
              </w:rPr>
              <w:t xml:space="preserve">, SWOT analýza, analýza </w:t>
            </w:r>
            <w:proofErr w:type="gramStart"/>
            <w:r w:rsidR="00205DA8">
              <w:rPr>
                <w:rFonts w:cstheme="minorHAnsi"/>
              </w:rPr>
              <w:t>4C</w:t>
            </w:r>
            <w:proofErr w:type="gramEnd"/>
            <w:r w:rsidR="00205DA8">
              <w:rPr>
                <w:rFonts w:cstheme="minorHAnsi"/>
              </w:rPr>
              <w:t xml:space="preserve"> a PEST analýza</w:t>
            </w:r>
            <w:r>
              <w:rPr>
                <w:rFonts w:cstheme="minorHAnsi"/>
              </w:rPr>
              <w:t xml:space="preserve">. </w:t>
            </w:r>
          </w:p>
          <w:p w14:paraId="11095BF4" w14:textId="77777777" w:rsidR="008B781B" w:rsidRPr="000E094A" w:rsidRDefault="008B781B"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AFC6D94" w:rsidR="000E094A" w:rsidRDefault="00CE6570" w:rsidP="00694399">
                <w:pPr>
                  <w:tabs>
                    <w:tab w:val="right" w:pos="8789"/>
                  </w:tabs>
                  <w:jc w:val="center"/>
                  <w:rPr>
                    <w:rFonts w:cstheme="minorHAnsi"/>
                    <w:b/>
                  </w:rPr>
                </w:pPr>
                <w:r>
                  <w:rPr>
                    <w:rFonts w:cstheme="minorHAnsi"/>
                    <w:b/>
                  </w:rPr>
                  <w:t>F</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308A7E0D" w:rsidR="000E094A" w:rsidRDefault="00CE6570" w:rsidP="00CD12C3">
            <w:pPr>
              <w:tabs>
                <w:tab w:val="right" w:pos="8789"/>
              </w:tabs>
              <w:jc w:val="both"/>
              <w:rPr>
                <w:rFonts w:cstheme="minorHAnsi"/>
              </w:rPr>
            </w:pPr>
            <w:r>
              <w:rPr>
                <w:rFonts w:cstheme="minorHAnsi"/>
              </w:rPr>
              <w:t xml:space="preserve">Analytická část by měla být zpracována na popis a analýzu současného stavu marketingové komunikace ve vybrané společnosti (viz. Zadání BP). Úvod teoretické části je věnován představení společnosti, kde autor cituje webové stránky či interní materiály organizace, následuje analýza vnějšího okolí – PEST analýza, která ale s tématem BP nesouvisí a je zbytečná. Navíc, je daná analýza nedostatečně zpracována. Marketingový mix 4P je taktéž nedostatečně rozpracován a je mimo téma analytické části BP. Dalo by se zde předpokládat, že se student bude </w:t>
            </w:r>
            <w:r>
              <w:rPr>
                <w:rFonts w:cstheme="minorHAnsi"/>
              </w:rPr>
              <w:lastRenderedPageBreak/>
              <w:t xml:space="preserve">věnovat v nejvyšší míře právě propagaci, té však věnuje pět řádků. SWOT analýza by měla být souhrnná analýza. V příležitostech i hrozbách má uvedený stejný faktor, a to umělou inteligenci. Jednotlivé faktory jsou nejednoznačně </w:t>
            </w:r>
            <w:r w:rsidR="000939F2">
              <w:rPr>
                <w:rFonts w:cstheme="minorHAnsi"/>
              </w:rPr>
              <w:t>specifikovány</w:t>
            </w:r>
            <w:r>
              <w:rPr>
                <w:rFonts w:cstheme="minorHAnsi"/>
              </w:rPr>
              <w:t xml:space="preserve">. </w:t>
            </w:r>
          </w:p>
          <w:p w14:paraId="16F79C3B" w14:textId="456539D4" w:rsidR="000E094A" w:rsidRDefault="00CE6570" w:rsidP="00CD12C3">
            <w:pPr>
              <w:tabs>
                <w:tab w:val="right" w:pos="8789"/>
              </w:tabs>
              <w:jc w:val="both"/>
              <w:rPr>
                <w:rFonts w:cstheme="minorHAnsi"/>
              </w:rPr>
            </w:pPr>
            <w:r>
              <w:rPr>
                <w:rFonts w:cstheme="minorHAnsi"/>
              </w:rPr>
              <w:t xml:space="preserve">V kapitole analýza konkurence student pouze popisuje konkurenci, opět citování webových stránek jednotlivých konkurentů, následně je zpracován benchmarking, v rozsahu jedné stránky. Student zde nezařadil všechny dříve představené konkurenty a daná analýza je nedostatečně rozpracována. Není jasné, jak si student zvolil hodnotící kritéria a váhy. Stejně tak není jasné, proč v dané analýze nejsou zahrnuti všichni konkurenti, které v předchozí kapitole student představil. </w:t>
            </w:r>
          </w:p>
          <w:p w14:paraId="5768507C" w14:textId="54350C07" w:rsidR="00CE6570" w:rsidRPr="000E094A" w:rsidRDefault="00CE6570" w:rsidP="00CD12C3">
            <w:pPr>
              <w:tabs>
                <w:tab w:val="right" w:pos="8789"/>
              </w:tabs>
              <w:jc w:val="both"/>
              <w:rPr>
                <w:rFonts w:cstheme="minorHAnsi"/>
              </w:rPr>
            </w:pPr>
            <w:r>
              <w:rPr>
                <w:rFonts w:cstheme="minorHAnsi"/>
              </w:rPr>
              <w:t xml:space="preserve">Stěžejní část analytické části BP měla být věnována právě analýze současného stavu marketingové komunikace. Ta začíná kapitolou 10 (str. 48), a je to pouze popis jednotlivých nástrojů, vše dle interních materiálů firmy. </w:t>
            </w:r>
          </w:p>
          <w:p w14:paraId="34314D9D" w14:textId="5CDC8A51" w:rsidR="000E094A" w:rsidRDefault="007660E7" w:rsidP="00CD12C3">
            <w:pPr>
              <w:tabs>
                <w:tab w:val="right" w:pos="8789"/>
              </w:tabs>
              <w:jc w:val="both"/>
              <w:rPr>
                <w:rFonts w:cstheme="minorHAnsi"/>
              </w:rPr>
            </w:pPr>
            <w:r>
              <w:rPr>
                <w:rFonts w:cstheme="minorHAnsi"/>
              </w:rPr>
              <w:t xml:space="preserve">Následuje kvalitativní výzkum, nejsou však stanoveny výzkumné otázky, metodika </w:t>
            </w:r>
            <w:r w:rsidR="00A60359">
              <w:rPr>
                <w:rFonts w:cstheme="minorHAnsi"/>
              </w:rPr>
              <w:t>výzkumu</w:t>
            </w:r>
            <w:r>
              <w:rPr>
                <w:rFonts w:cstheme="minorHAnsi"/>
              </w:rPr>
              <w:t xml:space="preserve"> atd. Navíc, je</w:t>
            </w:r>
            <w:r w:rsidR="009A0304">
              <w:rPr>
                <w:rFonts w:cstheme="minorHAnsi"/>
              </w:rPr>
              <w:t xml:space="preserve"> zde sporné, kdo kvalitativní výzkum prováděl. V kapitole Cíle a metody – poslední odstavec – je uvedeno, že kvalitativní výzkum prováděl zaměstnanec společnosti – ne autor. Navíc tvrzení v úvodu kapitoly 11 (str. 52), „… v rámci získání co největšího množství dat byl proveden kvalitativní výzkum, … „je sporné. Kvalitativní výzkum byl proveden s 10 – ti zákazníky, což určitě není reprezentativní vzorek, jak z pohledu kvalitativního, tak z pohledu kvantitativního. Navíc, vyhodnocení není dle požadavků na kvalitativní výzkum, zde se jedná pouze o přepis odpovědí a snaha o kategorizaci. Zákazníci nejsou specifikováni, je tedy otázkou, kdo je zákazník, z jakého segmentu, a zda vůbec daný rozhovor probíhal. </w:t>
            </w:r>
          </w:p>
          <w:p w14:paraId="13B323C3" w14:textId="709C652F" w:rsidR="009A0304" w:rsidRPr="000E094A" w:rsidRDefault="009A0304" w:rsidP="00CD12C3">
            <w:pPr>
              <w:tabs>
                <w:tab w:val="right" w:pos="8789"/>
              </w:tabs>
              <w:jc w:val="both"/>
              <w:rPr>
                <w:rFonts w:cstheme="minorHAnsi"/>
              </w:rPr>
            </w:pPr>
            <w:r>
              <w:rPr>
                <w:rFonts w:cstheme="minorHAnsi"/>
              </w:rPr>
              <w:t xml:space="preserve">Analytická část bakalářské práce tedy nesplnila zadání BP – měla být věnována analýze marketingové komunikace, to nenacházíme.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426542CC"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2A39810" w:rsidR="000E094A" w:rsidRDefault="009A0304" w:rsidP="00694399">
                <w:pPr>
                  <w:tabs>
                    <w:tab w:val="right" w:pos="8789"/>
                  </w:tabs>
                  <w:jc w:val="center"/>
                  <w:rPr>
                    <w:rFonts w:cstheme="minorHAnsi"/>
                    <w:b/>
                  </w:rPr>
                </w:pPr>
                <w:r>
                  <w:rPr>
                    <w:rFonts w:cstheme="minorHAnsi"/>
                    <w:b/>
                  </w:rPr>
                  <w:t>F</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FAA80A5" w14:textId="56913DE5" w:rsidR="000E094A" w:rsidRDefault="00272A93" w:rsidP="00CD12C3">
            <w:pPr>
              <w:tabs>
                <w:tab w:val="right" w:pos="8789"/>
              </w:tabs>
              <w:jc w:val="both"/>
              <w:rPr>
                <w:rFonts w:cstheme="minorHAnsi"/>
              </w:rPr>
            </w:pPr>
            <w:r>
              <w:rPr>
                <w:rFonts w:cstheme="minorHAnsi"/>
              </w:rPr>
              <w:t>Praktická část – návrhová –</w:t>
            </w:r>
            <w:r w:rsidR="00DC14FD">
              <w:rPr>
                <w:rFonts w:cstheme="minorHAnsi"/>
              </w:rPr>
              <w:t xml:space="preserve"> </w:t>
            </w:r>
            <w:r>
              <w:rPr>
                <w:rFonts w:cstheme="minorHAnsi"/>
              </w:rPr>
              <w:t xml:space="preserve">dle Zadání BP – </w:t>
            </w:r>
            <w:r w:rsidR="00573A02">
              <w:rPr>
                <w:rFonts w:cstheme="minorHAnsi"/>
              </w:rPr>
              <w:t xml:space="preserve">by měla být rozdělena na dvě části, a to návrh řešení na zlepšení marketingové komunikace a zhodnocení přínosů navrhovaných řešení. </w:t>
            </w:r>
          </w:p>
          <w:p w14:paraId="690D30CF" w14:textId="1D006963" w:rsidR="000E094A" w:rsidRDefault="00B12C9B" w:rsidP="00CD12C3">
            <w:pPr>
              <w:tabs>
                <w:tab w:val="right" w:pos="8789"/>
              </w:tabs>
              <w:jc w:val="both"/>
              <w:rPr>
                <w:rFonts w:cstheme="minorHAnsi"/>
              </w:rPr>
            </w:pPr>
            <w:r>
              <w:rPr>
                <w:rFonts w:cstheme="minorHAnsi"/>
              </w:rPr>
              <w:t>Student se věnuje pouze formulaci doporučení k vylepšení marketingové komunikace, které však není v souladu s tématem práce a se zadání</w:t>
            </w:r>
            <w:r w:rsidR="00DC14FD">
              <w:rPr>
                <w:rFonts w:cstheme="minorHAnsi"/>
              </w:rPr>
              <w:t>m</w:t>
            </w:r>
            <w:r>
              <w:rPr>
                <w:rFonts w:cstheme="minorHAnsi"/>
              </w:rPr>
              <w:t xml:space="preserve"> BP. Jako první návrh doporučuje nábor zaměstnanců, náklady vyčíslil pouze na nábor, ne na pravidelné mzdové měsíční náklady. Toto doporučení se ale nevěnuje zlepšení marketingové komunikace, ale personálnímu managementu. Stejně tak vize pro konkrétní zemi. </w:t>
            </w:r>
            <w:r w:rsidR="00AD7CF1">
              <w:rPr>
                <w:rFonts w:cstheme="minorHAnsi"/>
              </w:rPr>
              <w:t xml:space="preserve">Představené návrhy zlepšení jsou pouze obecného, popisného charakteru a organizace se dle daného doporučení nemůže řídit. </w:t>
            </w:r>
          </w:p>
          <w:p w14:paraId="43D5319C" w14:textId="021DABC9" w:rsidR="00AD7CF1" w:rsidRDefault="00AD7CF1" w:rsidP="00CD12C3">
            <w:pPr>
              <w:tabs>
                <w:tab w:val="right" w:pos="8789"/>
              </w:tabs>
              <w:jc w:val="both"/>
              <w:rPr>
                <w:rFonts w:cstheme="minorHAnsi"/>
              </w:rPr>
            </w:pPr>
            <w:r>
              <w:rPr>
                <w:rFonts w:cstheme="minorHAnsi"/>
              </w:rPr>
              <w:t xml:space="preserve">Část týkající se zhodnocení přínosů navrhovaných řešení se v bakalářské práci nevyskytuje. </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B441FFA" w:rsidR="000E094A" w:rsidRDefault="008F09F6"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406D5824" w14:textId="532C387D" w:rsidR="000E094A" w:rsidRDefault="00AD7CF1" w:rsidP="00CD12C3">
            <w:pPr>
              <w:tabs>
                <w:tab w:val="right" w:pos="8789"/>
              </w:tabs>
              <w:jc w:val="both"/>
              <w:rPr>
                <w:rFonts w:cstheme="minorHAnsi"/>
              </w:rPr>
            </w:pPr>
            <w:r>
              <w:rPr>
                <w:rFonts w:cstheme="minorHAnsi"/>
              </w:rPr>
              <w:t>Formální úroveň práce snižují překlepy, formální chyby, a</w:t>
            </w:r>
            <w:r w:rsidR="00F4693F">
              <w:rPr>
                <w:rFonts w:cstheme="minorHAnsi"/>
              </w:rPr>
              <w:t>nglické popisky obrázků</w:t>
            </w:r>
            <w:r>
              <w:rPr>
                <w:rFonts w:cstheme="minorHAnsi"/>
              </w:rPr>
              <w:t xml:space="preserve">. Kapitoly na sebe logicky nenavazují, dle teoretické části měla být zpracována i analýza </w:t>
            </w:r>
            <w:proofErr w:type="gramStart"/>
            <w:r>
              <w:rPr>
                <w:rFonts w:cstheme="minorHAnsi"/>
              </w:rPr>
              <w:t>4C</w:t>
            </w:r>
            <w:proofErr w:type="gramEnd"/>
            <w:r>
              <w:rPr>
                <w:rFonts w:cstheme="minorHAnsi"/>
              </w:rPr>
              <w:t xml:space="preserve">, to v práci nenacházíme. Stejně tak marketingový plán. </w:t>
            </w:r>
          </w:p>
          <w:p w14:paraId="627FF50A" w14:textId="77777777" w:rsidR="00EB6B5B" w:rsidRPr="000E094A" w:rsidRDefault="00EB6B5B"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lastRenderedPageBreak/>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A457B1C" w:rsidR="009C7318" w:rsidRDefault="00AB34EC" w:rsidP="00694399">
                <w:pPr>
                  <w:tabs>
                    <w:tab w:val="right" w:pos="8789"/>
                  </w:tabs>
                  <w:jc w:val="center"/>
                  <w:rPr>
                    <w:rFonts w:cstheme="minorHAnsi"/>
                    <w:b/>
                  </w:rPr>
                </w:pPr>
                <w:r>
                  <w:rPr>
                    <w:rFonts w:cstheme="minorHAnsi"/>
                    <w:b/>
                  </w:rPr>
                  <w:t>F</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0659D239" w:rsidR="009D67D5" w:rsidRPr="000E094A" w:rsidRDefault="00BC090E" w:rsidP="00AF31F5">
            <w:pPr>
              <w:tabs>
                <w:tab w:val="right" w:pos="8789"/>
              </w:tabs>
              <w:jc w:val="both"/>
              <w:rPr>
                <w:rFonts w:cstheme="minorHAnsi"/>
              </w:rPr>
            </w:pPr>
            <w:bookmarkStart w:id="0" w:name="_Hlk98164743"/>
            <w:r>
              <w:rPr>
                <w:rFonts w:cstheme="minorHAnsi"/>
              </w:rPr>
              <w:t xml:space="preserve">Bakalářská práce je zpracována na téma </w:t>
            </w:r>
            <w:r w:rsidR="0009665B">
              <w:rPr>
                <w:rFonts w:cstheme="minorHAnsi"/>
              </w:rPr>
              <w:t xml:space="preserve">Analýza marketingové komunikace ve vybrané společnosti při expanzi na zahraniční trh. Bakalářská práce je na nízké kvalitativní úrovni, zejména v praktické a návrhové části. Student konzultoval vše na poslední chvíli, bakalářskou práci na kontrolu předložil vedoucí den před odevzdáním. </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67398A30" w:rsidR="009C7318" w:rsidRDefault="0059243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Představte komisi řádně zpracovanou metodiku kvalitativního výzkumu, včetně správného</w:t>
      </w:r>
      <w:r w:rsidR="00953BFC">
        <w:rPr>
          <w:rFonts w:cstheme="minorHAnsi"/>
        </w:rPr>
        <w:t xml:space="preserve"> statistického</w:t>
      </w:r>
      <w:r>
        <w:rPr>
          <w:rFonts w:cstheme="minorHAnsi"/>
        </w:rPr>
        <w:t xml:space="preserve"> vyhodnocení. </w:t>
      </w:r>
    </w:p>
    <w:p w14:paraId="1991DEDB" w14:textId="4196C8F4" w:rsidR="005C4ACA" w:rsidRDefault="00B12C9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Zdůvodněte zařazení FOMO marketingu do doporučení pro zlepšení marketingové komunikace? Myslíte si, že je to vhodný nástroj zlepšení marketingové komunikace organizace? </w:t>
      </w:r>
    </w:p>
    <w:p w14:paraId="50A7FDF3" w14:textId="73B18847" w:rsidR="00B12C9B" w:rsidRPr="005C4ACA" w:rsidRDefault="000F7DC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Představte komisi řádně zpracované zhodnocení přínosů navrhovaných řešení (viz. zadání BP).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EBFE94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B34EC">
            <w:rPr>
              <w:rFonts w:cstheme="minorHAnsi"/>
              <w:b/>
            </w:rPr>
            <w:t>nesplňuje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B34EC">
            <w:rPr>
              <w:rFonts w:cstheme="minorHAnsi"/>
              <w:b/>
            </w:rPr>
            <w:t>nedoporučuji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2171CB94"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AB34EC">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bookmarkStart w:id="1" w:name="_GoBack"/>
      <w:bookmarkEnd w:id="1"/>
    </w:p>
    <w:p w14:paraId="3C1CAAE4" w14:textId="567B5F7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4T00:00:00Z">
            <w:dateFormat w:val="dd.MM.yyyy"/>
            <w:lid w:val="cs-CZ"/>
            <w:storeMappedDataAs w:val="dateTime"/>
            <w:calendar w:val="gregorian"/>
          </w:date>
        </w:sdtPr>
        <w:sdtEndPr/>
        <w:sdtContent>
          <w:r w:rsidR="00AB34EC">
            <w:rPr>
              <w:rFonts w:cstheme="minorHAnsi"/>
            </w:rPr>
            <w:t>24.05.2023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F03E" w14:textId="77777777" w:rsidR="001900AB" w:rsidRDefault="001900AB" w:rsidP="00A40E93">
      <w:pPr>
        <w:spacing w:after="0" w:line="240" w:lineRule="auto"/>
      </w:pPr>
      <w:r>
        <w:separator/>
      </w:r>
    </w:p>
  </w:endnote>
  <w:endnote w:type="continuationSeparator" w:id="0">
    <w:p w14:paraId="5BAEF37F" w14:textId="77777777" w:rsidR="001900AB" w:rsidRDefault="001900A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4C29" w14:textId="77777777" w:rsidR="001900AB" w:rsidRDefault="001900AB" w:rsidP="00A40E93">
      <w:pPr>
        <w:spacing w:after="0" w:line="240" w:lineRule="auto"/>
      </w:pPr>
      <w:r>
        <w:separator/>
      </w:r>
    </w:p>
  </w:footnote>
  <w:footnote w:type="continuationSeparator" w:id="0">
    <w:p w14:paraId="30FB8D99" w14:textId="77777777" w:rsidR="001900AB" w:rsidRDefault="001900A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939F2"/>
    <w:rsid w:val="0009665B"/>
    <w:rsid w:val="000E094A"/>
    <w:rsid w:val="000F7DC2"/>
    <w:rsid w:val="001115C3"/>
    <w:rsid w:val="00173FE7"/>
    <w:rsid w:val="001900AB"/>
    <w:rsid w:val="00205DA8"/>
    <w:rsid w:val="00210749"/>
    <w:rsid w:val="0024258E"/>
    <w:rsid w:val="00272A93"/>
    <w:rsid w:val="0029651C"/>
    <w:rsid w:val="003D5E8F"/>
    <w:rsid w:val="004163E0"/>
    <w:rsid w:val="004D378C"/>
    <w:rsid w:val="00573A02"/>
    <w:rsid w:val="0059243A"/>
    <w:rsid w:val="005C4ACA"/>
    <w:rsid w:val="0067082B"/>
    <w:rsid w:val="00694399"/>
    <w:rsid w:val="00735CDB"/>
    <w:rsid w:val="0073639B"/>
    <w:rsid w:val="007553A6"/>
    <w:rsid w:val="007660E7"/>
    <w:rsid w:val="007B0C36"/>
    <w:rsid w:val="00807616"/>
    <w:rsid w:val="0085398A"/>
    <w:rsid w:val="0088695B"/>
    <w:rsid w:val="00892329"/>
    <w:rsid w:val="008B781B"/>
    <w:rsid w:val="008E2072"/>
    <w:rsid w:val="008E4890"/>
    <w:rsid w:val="008F09F6"/>
    <w:rsid w:val="00953BFC"/>
    <w:rsid w:val="00974EA2"/>
    <w:rsid w:val="00987B93"/>
    <w:rsid w:val="009A0304"/>
    <w:rsid w:val="009B315B"/>
    <w:rsid w:val="009C322A"/>
    <w:rsid w:val="009C7318"/>
    <w:rsid w:val="009D67D5"/>
    <w:rsid w:val="00A40E93"/>
    <w:rsid w:val="00A60359"/>
    <w:rsid w:val="00A7527E"/>
    <w:rsid w:val="00AB34EC"/>
    <w:rsid w:val="00AC1ADA"/>
    <w:rsid w:val="00AD7CF1"/>
    <w:rsid w:val="00B12C9B"/>
    <w:rsid w:val="00B14451"/>
    <w:rsid w:val="00B9453B"/>
    <w:rsid w:val="00BA16DD"/>
    <w:rsid w:val="00BC090E"/>
    <w:rsid w:val="00C53B27"/>
    <w:rsid w:val="00C631D1"/>
    <w:rsid w:val="00CA34A9"/>
    <w:rsid w:val="00CD12C3"/>
    <w:rsid w:val="00CE6570"/>
    <w:rsid w:val="00DC14FD"/>
    <w:rsid w:val="00DC7D52"/>
    <w:rsid w:val="00E22423"/>
    <w:rsid w:val="00EB6B5B"/>
    <w:rsid w:val="00EF1720"/>
    <w:rsid w:val="00F4693F"/>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915E4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E083B"/>
    <w:rsid w:val="00915E43"/>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A076-89F1-4BA2-A5A4-84F4595F0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95d438d1-2776-4e6f-aa77-0285660b9062"/>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14b5c4b1-a205-4656-bd10-1a2605af84da"/>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BE1A7F7-8D02-4902-914C-8DAABD4D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1088</Words>
  <Characters>6426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32</cp:revision>
  <cp:lastPrinted>2022-03-14T11:55:00Z</cp:lastPrinted>
  <dcterms:created xsi:type="dcterms:W3CDTF">2023-05-24T10:03:00Z</dcterms:created>
  <dcterms:modified xsi:type="dcterms:W3CDTF">2023-05-25T08:19:00Z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