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7120A7BF" w:rsidR="00025BF3" w:rsidRPr="003B713E" w:rsidRDefault="00025BF3" w:rsidP="003B713E">
      <w:pPr>
        <w:pStyle w:val="Default"/>
        <w:spacing w:after="120"/>
        <w:rPr>
          <w:rFonts w:asciiTheme="minorHAnsi" w:hAnsiTheme="minorHAnsi" w:cstheme="minorBid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3B713E">
        <w:rPr>
          <w:rFonts w:asciiTheme="minorHAnsi" w:hAnsiTheme="minorHAnsi" w:cstheme="minorHAnsi"/>
          <w:sz w:val="22"/>
          <w:szCs w:val="22"/>
        </w:rPr>
        <w:tab/>
      </w:r>
      <w:r w:rsidR="003B713E">
        <w:rPr>
          <w:rFonts w:asciiTheme="minorHAnsi" w:hAnsiTheme="minorHAnsi" w:cstheme="minorHAnsi"/>
          <w:sz w:val="22"/>
          <w:szCs w:val="22"/>
        </w:rPr>
        <w:tab/>
      </w:r>
      <w:r w:rsidR="003B713E">
        <w:rPr>
          <w:rFonts w:asciiTheme="minorHAnsi" w:hAnsiTheme="minorHAnsi" w:cstheme="minorHAnsi"/>
          <w:sz w:val="22"/>
          <w:szCs w:val="22"/>
        </w:rPr>
        <w:tab/>
      </w:r>
      <w:r w:rsidR="003B713E" w:rsidRPr="003B713E">
        <w:rPr>
          <w:rFonts w:asciiTheme="minorHAnsi" w:hAnsiTheme="minorHAnsi" w:cstheme="minorHAnsi"/>
          <w:sz w:val="22"/>
          <w:szCs w:val="22"/>
        </w:rPr>
        <w:t>Monika</w:t>
      </w:r>
      <w:r w:rsidR="003B713E" w:rsidRPr="003B713E">
        <w:rPr>
          <w:rFonts w:cstheme="minorHAnsi"/>
          <w:sz w:val="22"/>
          <w:szCs w:val="22"/>
        </w:rPr>
        <w:t xml:space="preserve"> </w:t>
      </w:r>
      <w:r w:rsidR="003B713E" w:rsidRPr="003B713E">
        <w:rPr>
          <w:rFonts w:asciiTheme="minorHAnsi" w:hAnsiTheme="minorHAnsi" w:cstheme="minorHAnsi"/>
          <w:smallCaps/>
          <w:sz w:val="22"/>
          <w:szCs w:val="22"/>
        </w:rPr>
        <w:t>Marková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EB1D07" w14:textId="0A1497F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817541">
        <w:rPr>
          <w:rFonts w:asciiTheme="minorHAnsi" w:hAnsiTheme="minorHAnsi" w:cstheme="minorHAnsi"/>
          <w:sz w:val="22"/>
          <w:szCs w:val="22"/>
        </w:rPr>
        <w:tab/>
      </w:r>
      <w:r w:rsidR="00817541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817541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817541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817541">
        <w:rPr>
          <w:rFonts w:asciiTheme="minorHAnsi" w:hAnsiTheme="minorHAnsi" w:cstheme="minorHAnsi"/>
          <w:sz w:val="22"/>
          <w:szCs w:val="22"/>
        </w:rPr>
        <w:t xml:space="preserve">, Ph.D.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C5954D" w14:textId="3038BCF1" w:rsidR="00025BF3" w:rsidRDefault="00025BF3" w:rsidP="004E237E">
      <w:pPr>
        <w:spacing w:after="120" w:line="240" w:lineRule="auto"/>
        <w:ind w:left="3540" w:hanging="3540"/>
        <w:jc w:val="both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 w:rsidR="003B713E">
        <w:rPr>
          <w:rFonts w:cstheme="minorHAnsi"/>
        </w:rPr>
        <w:tab/>
      </w:r>
      <w:r w:rsidR="003B713E" w:rsidRPr="003B713E">
        <w:rPr>
          <w:rFonts w:cstheme="minorHAnsi"/>
          <w:color w:val="000000"/>
        </w:rPr>
        <w:t>Analýza sociálních sítí a jejich možné využití pro marketingové účely ve vybrané společnosti</w:t>
      </w:r>
      <w:r>
        <w:rPr>
          <w:rFonts w:cstheme="minorHAnsi"/>
        </w:rPr>
        <w:t xml:space="preserve"> </w:t>
      </w:r>
    </w:p>
    <w:p w14:paraId="07FD52EA" w14:textId="4319A62D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17541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817541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FEC2F8A" w:rsidR="000E094A" w:rsidRDefault="00FE428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10323E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10323E">
              <w:rPr>
                <w:rFonts w:cstheme="minorHAnsi"/>
                <w:i/>
                <w:color w:val="00B0F0"/>
                <w:sz w:val="20"/>
              </w:rPr>
              <w:t>Komentář se zaměří na: srozumitelnost formulace cílů práce a použitých metod zpracování práce; zhodnocení cílů práce v souladu s tématem práce; zvolené metody a postupy použité pro naplnění cílů práce.</w:t>
            </w:r>
            <w:r w:rsidR="008B781B" w:rsidRPr="0010323E">
              <w:rPr>
                <w:rFonts w:cstheme="minorHAnsi"/>
                <w:i/>
                <w:color w:val="00B0F0"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630F72A3" w:rsidR="000E094A" w:rsidRPr="000E094A" w:rsidRDefault="00FE428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bakalářské práce jsou formulovány v souladu s tématem BP. Aplikované výzkumné postupy, metody a techniky vedoucí k naplnění cílů jsou zvoleny adekvátně tématu BP. Kapitola s názvem Úvod a s názvem Cíle a metody zpracování práce mohly být zpracovány více konkrétněji a důkladněji.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9B13D45" w:rsidR="000E094A" w:rsidRDefault="00FE428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10323E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10323E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3CE9C54B" w:rsidR="000E094A" w:rsidRPr="000E094A" w:rsidRDefault="00FE428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BP je více méně zpracována v souladu s tématem BP. V závěru </w:t>
            </w:r>
            <w:r w:rsidRPr="00657F95">
              <w:rPr>
                <w:rFonts w:cstheme="minorHAnsi"/>
              </w:rPr>
              <w:t xml:space="preserve">této části </w:t>
            </w:r>
            <w:r>
              <w:rPr>
                <w:rFonts w:cstheme="minorHAnsi"/>
              </w:rPr>
              <w:t>B</w:t>
            </w:r>
            <w:r w:rsidRPr="00657F95">
              <w:rPr>
                <w:rFonts w:cstheme="minorHAnsi"/>
              </w:rPr>
              <w:t>P bych uvítal kapitolu zaměřenou na shrnutí teoretických poznatků, se kterými bude pracováno v části praktické</w:t>
            </w:r>
            <w:r>
              <w:rPr>
                <w:rFonts w:cstheme="minorHAnsi"/>
              </w:rPr>
              <w:t xml:space="preserve"> bakalářské práce.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E0A52B6" w:rsidR="000E094A" w:rsidRDefault="006453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Pr="0010323E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10323E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 w:rsidRPr="0010323E">
              <w:rPr>
                <w:rFonts w:cstheme="minorHAnsi"/>
                <w:i/>
                <w:color w:val="00B0F0"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646E827" w:rsidR="000E094A" w:rsidRPr="000E094A" w:rsidRDefault="00FE428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BP, analýza, začíná představením společnosti </w:t>
            </w:r>
            <w:r w:rsidRPr="00FE428B">
              <w:rPr>
                <w:rFonts w:cstheme="minorHAnsi"/>
              </w:rPr>
              <w:t>Numismatika Zlín s.r.o.</w:t>
            </w:r>
            <w:r>
              <w:rPr>
                <w:rFonts w:cstheme="minorHAnsi"/>
              </w:rPr>
              <w:t xml:space="preserve"> Poté je již tato část BP zaměřena na analýzu současného stavu </w:t>
            </w:r>
            <w:r w:rsidRPr="00FE428B">
              <w:rPr>
                <w:rFonts w:cstheme="minorHAnsi"/>
              </w:rPr>
              <w:t>marketingové komunikace vybrané společnosti s ohledem na sociální sítě.</w:t>
            </w:r>
            <w:r>
              <w:rPr>
                <w:rFonts w:cstheme="minorHAnsi"/>
              </w:rPr>
              <w:t xml:space="preserve"> Lze konstatovat, že je tato problematika zpracována poměrně pečlivě</w:t>
            </w:r>
            <w:r w:rsidR="00645348">
              <w:rPr>
                <w:rFonts w:cstheme="minorHAnsi"/>
              </w:rPr>
              <w:t>. Realizovaný benchmarking mohl být zpracován svědomitěji v kontextu více hodnocených kritérií a stanovení významnosti či vah těchto analyzovaných kritérií. Většinu p</w:t>
            </w:r>
            <w:r w:rsidR="00645348" w:rsidRPr="002B0081">
              <w:rPr>
                <w:rFonts w:cstheme="minorHAnsi"/>
              </w:rPr>
              <w:t>rezentovan</w:t>
            </w:r>
            <w:r w:rsidR="00645348">
              <w:rPr>
                <w:rFonts w:cstheme="minorHAnsi"/>
              </w:rPr>
              <w:t xml:space="preserve">ých </w:t>
            </w:r>
            <w:r w:rsidR="00645348" w:rsidRPr="002B0081">
              <w:rPr>
                <w:rFonts w:cstheme="minorHAnsi"/>
              </w:rPr>
              <w:t>příležitost</w:t>
            </w:r>
            <w:r w:rsidR="00645348">
              <w:rPr>
                <w:rFonts w:cstheme="minorHAnsi"/>
              </w:rPr>
              <w:t>í</w:t>
            </w:r>
            <w:r w:rsidR="00645348" w:rsidRPr="002B0081">
              <w:rPr>
                <w:rFonts w:cstheme="minorHAnsi"/>
              </w:rPr>
              <w:t xml:space="preserve"> v rámci SWOT</w:t>
            </w:r>
            <w:r w:rsidR="00645348">
              <w:rPr>
                <w:rFonts w:cstheme="minorHAnsi"/>
              </w:rPr>
              <w:t>-</w:t>
            </w:r>
            <w:r w:rsidR="00645348" w:rsidRPr="002B0081">
              <w:rPr>
                <w:rFonts w:cstheme="minorHAnsi"/>
              </w:rPr>
              <w:t>analýzy nelze chápat jako příležitosti</w:t>
            </w:r>
            <w:r w:rsidR="00645348">
              <w:rPr>
                <w:rFonts w:cstheme="minorHAnsi"/>
              </w:rPr>
              <w:t>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5ED54D6" w:rsidR="000E094A" w:rsidRDefault="006453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10323E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10323E">
              <w:rPr>
                <w:rFonts w:cstheme="minorHAnsi"/>
                <w:i/>
                <w:color w:val="00B0F0"/>
                <w:sz w:val="20"/>
              </w:rPr>
              <w:t>Komentář se zaměří na: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 w:rsidRPr="0010323E">
              <w:rPr>
                <w:rFonts w:cstheme="minorHAnsi"/>
                <w:i/>
                <w:color w:val="00B0F0"/>
                <w:sz w:val="20"/>
              </w:rPr>
              <w:t>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53ED6871" w:rsidR="000E094A" w:rsidRPr="000E094A" w:rsidRDefault="0064534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Závěrečná doporučení pro společnost </w:t>
            </w:r>
            <w:r w:rsidRPr="00FE428B">
              <w:rPr>
                <w:rFonts w:cstheme="minorHAnsi"/>
              </w:rPr>
              <w:t>Numismatika Zlín s.r.o.</w:t>
            </w:r>
            <w:r>
              <w:rPr>
                <w:rFonts w:cstheme="minorHAnsi"/>
              </w:rPr>
              <w:t xml:space="preserve"> jsou v souladu s cílem prezentovaným v rámci o</w:t>
            </w:r>
            <w:r w:rsidRPr="00657F95">
              <w:rPr>
                <w:rFonts w:cstheme="minorHAnsi"/>
              </w:rPr>
              <w:t>ficiálních Zásad pro vypracování</w:t>
            </w:r>
            <w:r>
              <w:rPr>
                <w:rFonts w:cstheme="minorHAnsi"/>
              </w:rPr>
              <w:t xml:space="preserve"> BP. Tato doporučení jsou prezentována konkrétně a jasně včetně své ekonomické náročnosti.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50DB9BF" w:rsidR="000E094A" w:rsidRDefault="0000473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10323E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10323E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</w:t>
            </w:r>
            <w:r w:rsidR="004D378C" w:rsidRPr="0010323E">
              <w:rPr>
                <w:rFonts w:cstheme="minorHAnsi"/>
                <w:i/>
                <w:color w:val="00B0F0"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A9B75F4" w:rsidR="000E094A" w:rsidRPr="000E094A" w:rsidRDefault="0064534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 xml:space="preserve">Formálně lze </w:t>
            </w:r>
            <w:r>
              <w:rPr>
                <w:rFonts w:cstheme="minorHAnsi"/>
              </w:rPr>
              <w:t>B</w:t>
            </w:r>
            <w:r w:rsidRPr="00D135C8">
              <w:rPr>
                <w:rFonts w:cstheme="minorHAnsi"/>
              </w:rPr>
              <w:t>P vytknout nepřesné či chybné označení popisků obrázků</w:t>
            </w:r>
            <w:r w:rsidR="0000473D">
              <w:rPr>
                <w:rFonts w:cstheme="minorHAnsi"/>
              </w:rPr>
              <w:t xml:space="preserve"> a </w:t>
            </w:r>
            <w:r w:rsidRPr="00D135C8">
              <w:rPr>
                <w:rFonts w:cstheme="minorHAnsi"/>
              </w:rPr>
              <w:t>tabulek</w:t>
            </w:r>
            <w:r w:rsidR="0000473D">
              <w:rPr>
                <w:rFonts w:cstheme="minorHAnsi"/>
              </w:rPr>
              <w:t>. Nicméně, po stránce grafické je bakalářská práce zpracována poměrně kvalitně.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3795DAB" w:rsidR="009C7318" w:rsidRDefault="0000473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00473D">
        <w:trPr>
          <w:trHeight w:val="789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468A55" w14:textId="455D3F38" w:rsidR="0000473D" w:rsidRDefault="0000473D" w:rsidP="0000473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DE2417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 bakalářské práce </w:t>
            </w:r>
            <w:r w:rsidRPr="00DE2417">
              <w:rPr>
                <w:rFonts w:cstheme="minorHAnsi"/>
              </w:rPr>
              <w:t>je patrný aktivní zájem studentky</w:t>
            </w:r>
            <w:r>
              <w:rPr>
                <w:rFonts w:cstheme="minorHAnsi"/>
              </w:rPr>
              <w:t xml:space="preserve"> o dané téma BP.</w:t>
            </w:r>
          </w:p>
          <w:p w14:paraId="4FC68188" w14:textId="69064ABE" w:rsidR="00F92C79" w:rsidRPr="000E094A" w:rsidRDefault="0000473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 xml:space="preserve">I přes výše uvedené nedostatky doporučuji </w:t>
            </w:r>
            <w:r>
              <w:rPr>
                <w:rFonts w:cstheme="minorHAnsi"/>
              </w:rPr>
              <w:t>B</w:t>
            </w:r>
            <w:r w:rsidRPr="00D135C8">
              <w:rPr>
                <w:rFonts w:cstheme="minorHAnsi"/>
              </w:rPr>
              <w:t>P k</w:t>
            </w:r>
            <w:r>
              <w:rPr>
                <w:rFonts w:cstheme="minorHAnsi"/>
              </w:rPr>
              <w:t> </w:t>
            </w:r>
            <w:r w:rsidRPr="00D135C8">
              <w:rPr>
                <w:rFonts w:cstheme="minorHAnsi"/>
              </w:rPr>
              <w:t>obhajobě</w:t>
            </w:r>
            <w:r>
              <w:rPr>
                <w:rFonts w:cstheme="minorHAnsi"/>
              </w:rPr>
              <w:t>.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3080A2F3" w14:textId="4B614DC8" w:rsidR="0000473D" w:rsidRPr="0000473D" w:rsidRDefault="0000473D" w:rsidP="0000473D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Jakým způsobem lze analyzovat a následně prezentovat společnost </w:t>
      </w:r>
      <w:r w:rsidRPr="00FE428B">
        <w:rPr>
          <w:rFonts w:cstheme="minorHAnsi"/>
        </w:rPr>
        <w:t>Numismatika Zlín s.r.o.</w:t>
      </w:r>
      <w:r>
        <w:rPr>
          <w:rFonts w:cstheme="minorHAnsi"/>
        </w:rPr>
        <w:t xml:space="preserve"> na základě STP analýzy?</w:t>
      </w:r>
    </w:p>
    <w:p w14:paraId="1991DEDB" w14:textId="6345F399" w:rsidR="005C4ACA" w:rsidRPr="0000473D" w:rsidRDefault="0000473D" w:rsidP="0000473D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jc w:val="both"/>
        <w:rPr>
          <w:rFonts w:cstheme="minorHAnsi"/>
        </w:rPr>
      </w:pPr>
      <w:r w:rsidRPr="00AA3880">
        <w:rPr>
          <w:rFonts w:cstheme="minorHAnsi"/>
        </w:rPr>
        <w:t>Měla již studentka možnost projednat svoji BP s</w:t>
      </w:r>
      <w:r>
        <w:rPr>
          <w:rFonts w:cstheme="minorHAnsi"/>
        </w:rPr>
        <w:t> jednatelem/představitelem</w:t>
      </w:r>
      <w:r w:rsidRPr="00AA3880">
        <w:rPr>
          <w:rFonts w:cstheme="minorHAnsi"/>
        </w:rPr>
        <w:t xml:space="preserve"> </w:t>
      </w:r>
      <w:r>
        <w:rPr>
          <w:rFonts w:cstheme="minorHAnsi"/>
        </w:rPr>
        <w:t xml:space="preserve">společnosti </w:t>
      </w:r>
      <w:r w:rsidRPr="00FE428B">
        <w:rPr>
          <w:rFonts w:cstheme="minorHAnsi"/>
        </w:rPr>
        <w:t>Numismatika Zlín s.r.o.</w:t>
      </w:r>
      <w:r w:rsidRPr="00AA3880">
        <w:rPr>
          <w:rFonts w:cstheme="minorHAnsi"/>
        </w:rPr>
        <w:t>, jaké byly případné reakce?</w:t>
      </w:r>
      <w:bookmarkStart w:id="1" w:name="_GoBack"/>
      <w:bookmarkEnd w:id="1"/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5BF3A8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1754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1754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3B3DF5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17541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31258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F4DB7"/>
    <w:multiLevelType w:val="multilevel"/>
    <w:tmpl w:val="5900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473D"/>
    <w:rsid w:val="00025BF3"/>
    <w:rsid w:val="000E094A"/>
    <w:rsid w:val="0010323E"/>
    <w:rsid w:val="0024258E"/>
    <w:rsid w:val="0029651C"/>
    <w:rsid w:val="003B713E"/>
    <w:rsid w:val="004D378C"/>
    <w:rsid w:val="004E237E"/>
    <w:rsid w:val="005A3B4A"/>
    <w:rsid w:val="005C4ACA"/>
    <w:rsid w:val="00645348"/>
    <w:rsid w:val="0067082B"/>
    <w:rsid w:val="00694399"/>
    <w:rsid w:val="0073639B"/>
    <w:rsid w:val="007553A6"/>
    <w:rsid w:val="00792BEC"/>
    <w:rsid w:val="00817541"/>
    <w:rsid w:val="0085398A"/>
    <w:rsid w:val="008B781B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CE55BD"/>
    <w:rsid w:val="00DC7D52"/>
    <w:rsid w:val="00E22423"/>
    <w:rsid w:val="00E7633F"/>
    <w:rsid w:val="00EF1720"/>
    <w:rsid w:val="00F92C79"/>
    <w:rsid w:val="00FC2852"/>
    <w:rsid w:val="00FE428B"/>
    <w:rsid w:val="00FE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5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F14C6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F14C6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2023-05-31T18:28:00Z</dcterms:created>
  <dcterms:modified xsi:type="dcterms:W3CDTF">2023-05-31T18:28:00Z</dcterms:modified>
</cp:coreProperties>
</file>