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1B219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33A78">
        <w:rPr>
          <w:rFonts w:asciiTheme="minorHAnsi" w:hAnsiTheme="minorHAnsi" w:cstheme="minorHAnsi"/>
          <w:sz w:val="22"/>
          <w:szCs w:val="22"/>
        </w:rPr>
        <w:t>Kateřina Macková</w:t>
      </w:r>
    </w:p>
    <w:p w14:paraId="01DAD7B2" w14:textId="6A860B6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3A7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43917A2A" w14:textId="653499F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33A78">
        <w:rPr>
          <w:rFonts w:cstheme="minorHAnsi"/>
        </w:rPr>
        <w:t>Analýza pracovní spokojenosti zaměstnanců ve vybrané prodejně</w:t>
      </w:r>
    </w:p>
    <w:p w14:paraId="3F08876F" w14:textId="3ED5EBD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3A7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033410" w:rsidR="000E094A" w:rsidRDefault="00820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C6236A7" w:rsidR="000E094A" w:rsidRPr="000E094A" w:rsidRDefault="00A77D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Celkový cíl BP v práci chybí, avšak je zde cíl teoretické části a cíl </w:t>
            </w:r>
            <w:r w:rsidR="008208A7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>. Tyto cíle jsou stanoveny v souladu s tématem práce a zásadami. Kombinace metod sběru dat byla zvolena vhodně a vede ke splnění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FD3B84" w:rsidR="000E094A" w:rsidRDefault="004936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93A9F34" w:rsidR="000E094A" w:rsidRPr="000E094A" w:rsidRDefault="004936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přináší poznatky k tématu, je psána opravdu jako kritická literární rešerše. Ocenit lze hlavně kapitolu Měření pracovní spokojenosti zaměstnanců. Zdroje jsou zvoleny vhodně, způsob citování zdrojů je 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2B7436" w:rsidR="000E094A" w:rsidRDefault="006222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080778D" w:rsidR="000E094A" w:rsidRPr="000E094A" w:rsidRDefault="004936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navazuje na teoretické poznatky</w:t>
            </w:r>
            <w:proofErr w:type="gramStart"/>
            <w:r>
              <w:rPr>
                <w:rFonts w:cstheme="minorHAnsi"/>
              </w:rPr>
              <w:t xml:space="preserve">. </w:t>
            </w:r>
            <w:proofErr w:type="gramEnd"/>
            <w:r>
              <w:rPr>
                <w:rFonts w:cstheme="minorHAnsi"/>
              </w:rPr>
              <w:t>Studentka využívá ověřeného nástroje pro měření pracovní spokojenosti a vhodně jej doplňuje i o další metody sběru dat. Oceňuji, že dotazník vyplnili všichni zaměstnanci prodejny. Analýza přináší podrobné i souhrnné zhodnocení současného stavu. Závěry analýzy jsou dostatečně podložené. Sběr dat byl středně náročný.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4DC3E0" w:rsidR="000E094A" w:rsidRDefault="00E36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89C2376" w:rsidR="000E094A" w:rsidRPr="000E094A" w:rsidRDefault="00F20D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navazují na poznatky z analýzy a jsou uvedeny ke každé oblasti pracovní spokojenosti. Vzhledem k tomu, že největší nespokojenost byla se spolupracovníky a komunikací, nelze očekávat, že to bude změněno rychle po realizaci jednoho či dvou doporučení. Je to dlouhodobější záležitost.</w:t>
            </w:r>
            <w:r w:rsidR="005E289F">
              <w:rPr>
                <w:rFonts w:cstheme="minorHAnsi"/>
              </w:rPr>
              <w:t xml:space="preserve"> Z některých doporučení jsem rozpačitá - např. využít služby domovního důvěrníka, protože nevím, co je jeho náplní práce a tedy přínosem. Mohu jen odhadovat, že jde o něco jako firemního ombudsmana. U jiných doporučení je vidět snaha studentky přistoupit k nim v souladu s teoretickými poznatky, avšak skutečná realizace v praxi je </w:t>
            </w:r>
            <w:r w:rsidR="00E36596">
              <w:rPr>
                <w:rFonts w:cstheme="minorHAnsi"/>
              </w:rPr>
              <w:t xml:space="preserve">většinou mnohem </w:t>
            </w:r>
            <w:r w:rsidR="005E289F">
              <w:rPr>
                <w:rFonts w:cstheme="minorHAnsi"/>
              </w:rPr>
              <w:t>problematičtější.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4BEB05" w:rsidR="000E094A" w:rsidRDefault="00F20D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D12F4E" w14:textId="77777777" w:rsidR="00E36596" w:rsidRPr="000E094A" w:rsidRDefault="00E36596" w:rsidP="00E365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provázaný. Použitá terminologie je správná. Citování zdrojů je podle normy, jazyková i grafická úroveň je v pořádku.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77FC17" w:rsidR="009C7318" w:rsidRDefault="00E365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F69DD54" w14:textId="64778F26" w:rsidR="00E36596" w:rsidRDefault="00E36596" w:rsidP="00E3659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vedení společnosti říkalo na Váš návrh </w:t>
      </w:r>
      <w:r>
        <w:rPr>
          <w:rFonts w:cstheme="minorHAnsi"/>
        </w:rPr>
        <w:t>s </w:t>
      </w:r>
      <w:proofErr w:type="spellStart"/>
      <w:r>
        <w:rPr>
          <w:rFonts w:cstheme="minorHAnsi"/>
        </w:rPr>
        <w:t>Giterboxy</w:t>
      </w:r>
      <w:proofErr w:type="spellEnd"/>
      <w:r>
        <w:rPr>
          <w:rFonts w:cstheme="minorHAnsi"/>
        </w:rPr>
        <w:t xml:space="preserve"> a „neroztahování“ zboží?</w:t>
      </w:r>
    </w:p>
    <w:p w14:paraId="5D3B760C" w14:textId="77777777" w:rsidR="00E36596" w:rsidRDefault="00E36596" w:rsidP="00E3659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má být cílem navrženého školení komunikačních dovedností? Jaké metody vzdělávání jsou k tomu vhodné? Lze cíle dosáhnout po jednom školení?</w:t>
      </w:r>
    </w:p>
    <w:p w14:paraId="3128B4D1" w14:textId="4F282982" w:rsidR="0085398A" w:rsidRPr="00E36596" w:rsidRDefault="005E289F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36596">
        <w:rPr>
          <w:rFonts w:cstheme="minorHAnsi"/>
        </w:rPr>
        <w:t>Je v současné době vzhledem k výši inflace vhodné zavádět příspěvek zaměstnavatele na penzijní připojištění? Kolik by to zaměstnavatele stálo ročně pro všechny zaměstnance prodejny?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7EAC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7CB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7CB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AE6C3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A7CB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FEF3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7CB3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0523" w14:textId="77777777" w:rsidR="00F54C28" w:rsidRDefault="00F54C28" w:rsidP="00A40E93">
      <w:pPr>
        <w:spacing w:after="0" w:line="240" w:lineRule="auto"/>
      </w:pPr>
      <w:r>
        <w:separator/>
      </w:r>
    </w:p>
  </w:endnote>
  <w:endnote w:type="continuationSeparator" w:id="0">
    <w:p w14:paraId="30137F40" w14:textId="77777777" w:rsidR="00F54C28" w:rsidRDefault="00F54C2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8F0F" w14:textId="77777777" w:rsidR="00F54C28" w:rsidRDefault="00F54C28" w:rsidP="00A40E93">
      <w:pPr>
        <w:spacing w:after="0" w:line="240" w:lineRule="auto"/>
      </w:pPr>
      <w:r>
        <w:separator/>
      </w:r>
    </w:p>
  </w:footnote>
  <w:footnote w:type="continuationSeparator" w:id="0">
    <w:p w14:paraId="7F2D1E45" w14:textId="77777777" w:rsidR="00F54C28" w:rsidRDefault="00F54C2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7BA0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2MDcztbCwAGIDSyUdpeDU4uLM/DyQAuNaAOwh9BksAAAA"/>
  </w:docVars>
  <w:rsids>
    <w:rsidRoot w:val="00BA16DD"/>
    <w:rsid w:val="00037B1A"/>
    <w:rsid w:val="000E094A"/>
    <w:rsid w:val="00173FE7"/>
    <w:rsid w:val="001900AB"/>
    <w:rsid w:val="0024258E"/>
    <w:rsid w:val="0029651C"/>
    <w:rsid w:val="002A7CB3"/>
    <w:rsid w:val="00493635"/>
    <w:rsid w:val="004D378C"/>
    <w:rsid w:val="005C4ACA"/>
    <w:rsid w:val="005E289F"/>
    <w:rsid w:val="006222D7"/>
    <w:rsid w:val="0067082B"/>
    <w:rsid w:val="00694399"/>
    <w:rsid w:val="0073639B"/>
    <w:rsid w:val="007553A6"/>
    <w:rsid w:val="00765984"/>
    <w:rsid w:val="0080787E"/>
    <w:rsid w:val="008208A7"/>
    <w:rsid w:val="0085398A"/>
    <w:rsid w:val="008B781B"/>
    <w:rsid w:val="008E2072"/>
    <w:rsid w:val="00974EA2"/>
    <w:rsid w:val="00987B93"/>
    <w:rsid w:val="009C322A"/>
    <w:rsid w:val="009C7318"/>
    <w:rsid w:val="009D67D5"/>
    <w:rsid w:val="00A15964"/>
    <w:rsid w:val="00A40E93"/>
    <w:rsid w:val="00A7527E"/>
    <w:rsid w:val="00A77D34"/>
    <w:rsid w:val="00AC1ADA"/>
    <w:rsid w:val="00B14451"/>
    <w:rsid w:val="00BA16DD"/>
    <w:rsid w:val="00C33A78"/>
    <w:rsid w:val="00CA34A9"/>
    <w:rsid w:val="00CD12C3"/>
    <w:rsid w:val="00DB20EE"/>
    <w:rsid w:val="00DC7D52"/>
    <w:rsid w:val="00E22423"/>
    <w:rsid w:val="00E36596"/>
    <w:rsid w:val="00EF1720"/>
    <w:rsid w:val="00F20D85"/>
    <w:rsid w:val="00F54C28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7296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29E1"/>
    <w:rsid w:val="000A4B88"/>
    <w:rsid w:val="00303ECB"/>
    <w:rsid w:val="00510546"/>
    <w:rsid w:val="005E083B"/>
    <w:rsid w:val="00872960"/>
    <w:rsid w:val="00A00291"/>
    <w:rsid w:val="00BF2549"/>
    <w:rsid w:val="00DF4309"/>
    <w:rsid w:val="00E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7A6AA-872A-4AAF-830C-68AB649E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2022-03-14T11:55:00Z</cp:lastPrinted>
  <dcterms:created xsi:type="dcterms:W3CDTF">2023-05-24T07:41:00Z</dcterms:created>
  <dcterms:modified xsi:type="dcterms:W3CDTF">2023-05-30T09:14:00Z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