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7AA6F8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F0B69" w:rsidRPr="005F0B69">
        <w:rPr>
          <w:rFonts w:asciiTheme="minorHAnsi" w:hAnsiTheme="minorHAnsi" w:cstheme="minorBidi"/>
          <w:color w:val="auto"/>
          <w:sz w:val="22"/>
          <w:szCs w:val="22"/>
        </w:rPr>
        <w:t>Patrik Pytel</w:t>
      </w:r>
    </w:p>
    <w:p w14:paraId="01DAD7B2" w14:textId="6A2430F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F0B69" w:rsidRPr="005F0B69">
        <w:rPr>
          <w:rFonts w:asciiTheme="minorHAnsi" w:hAnsiTheme="minorHAnsi" w:cstheme="minorBidi"/>
          <w:color w:val="auto"/>
          <w:sz w:val="22"/>
          <w:szCs w:val="22"/>
        </w:rPr>
        <w:t>doc. Ing. Petr Briš, CSc</w:t>
      </w:r>
      <w:r w:rsidR="005F0B69">
        <w:t>.</w:t>
      </w:r>
    </w:p>
    <w:p w14:paraId="43917A2A" w14:textId="3F4A0A8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F0B69">
        <w:t>Analýza vybraného pracoviště ve vybrané společnosti</w:t>
      </w:r>
    </w:p>
    <w:p w14:paraId="3F08876F" w14:textId="316091D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F0B6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1F88366" w:rsidR="000E094A" w:rsidRDefault="000E0A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96E88" w14:textId="2289AAAA" w:rsidR="005F0B69" w:rsidRPr="005F0B69" w:rsidRDefault="005F0B69" w:rsidP="005F0B69">
            <w:pPr>
              <w:tabs>
                <w:tab w:val="right" w:pos="8789"/>
              </w:tabs>
              <w:spacing w:after="160" w:line="259" w:lineRule="auto"/>
              <w:jc w:val="both"/>
            </w:pPr>
            <w:r w:rsidRPr="005F0B69">
              <w:t xml:space="preserve">Cíle </w:t>
            </w:r>
            <w:r>
              <w:t>bakalářské</w:t>
            </w:r>
            <w:r w:rsidRPr="005F0B69">
              <w:t xml:space="preserve"> práce jsou srozumitelně formulovány a jsou v souladu s tématem práce. Zvolené metody odpovídají požadavkům a jsou vhodné pro naplnění cílů </w:t>
            </w:r>
            <w:r>
              <w:t xml:space="preserve">bakalářské </w:t>
            </w:r>
            <w:r w:rsidRPr="005F0B69">
              <w:t>práce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BE7E9D9" w:rsidR="000E094A" w:rsidRDefault="00321F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62D6B" w14:textId="3CAB78D9" w:rsidR="005F0B69" w:rsidRPr="000E094A" w:rsidRDefault="005F0B69" w:rsidP="005F0B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>
              <w:t>bakalářské</w:t>
            </w:r>
            <w:r>
              <w:rPr>
                <w:rFonts w:cstheme="minorHAnsi"/>
              </w:rPr>
              <w:t xml:space="preserve"> práce je vypracovaná na základě vhodných 16</w:t>
            </w:r>
            <w:r w:rsidRPr="00FC315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českých a zahraničních literárních zdrojů, které jsou odpovídajícím způsobem citovány.</w:t>
            </w:r>
          </w:p>
          <w:p w14:paraId="479939B0" w14:textId="77777777" w:rsidR="005F0B69" w:rsidRPr="000E094A" w:rsidRDefault="005F0B69" w:rsidP="005F0B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FE0974" w:rsidR="000E094A" w:rsidRDefault="000E0A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9C3B" w14:textId="2D135C31" w:rsidR="000E094A" w:rsidRPr="000E094A" w:rsidRDefault="001404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náročnějším.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26EE815" w:rsidR="000E094A" w:rsidRDefault="000E0A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FAA1F" w14:textId="3C0430A2" w:rsidR="001404E1" w:rsidRPr="000E094A" w:rsidRDefault="001404E1" w:rsidP="001404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404E1">
              <w:rPr>
                <w:rFonts w:cstheme="minorHAnsi"/>
              </w:rPr>
              <w:t>Praktická</w:t>
            </w:r>
            <w:r>
              <w:rPr>
                <w:rFonts w:cstheme="minorHAnsi"/>
              </w:rPr>
              <w:t xml:space="preserve"> část plně navazuje na teoretickou i analytickou část. Jednotlivé návrhy jsou podloženy odpovídajícími argumenty, splňují stanovené cíle.</w:t>
            </w:r>
          </w:p>
          <w:p w14:paraId="032E6F43" w14:textId="77777777" w:rsidR="001404E1" w:rsidRDefault="001404E1" w:rsidP="001404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CA8A43B" w:rsidR="000E094A" w:rsidRDefault="00DA14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1B4522BE" w:rsidR="004D378C" w:rsidRDefault="001404E1" w:rsidP="001404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  <w:r>
              <w:t>bakalářské</w:t>
            </w:r>
            <w:r>
              <w:rPr>
                <w:rFonts w:cstheme="minorHAnsi"/>
              </w:rPr>
              <w:t xml:space="preserve"> práci je text logicky provázaný, použitá terminologie je správná stejně jako citované zdroje. Práce má odpovídající jazykovou i grafickou</w:t>
            </w:r>
            <w:r w:rsidR="008161AD">
              <w:rPr>
                <w:rFonts w:cstheme="minorHAnsi"/>
              </w:rPr>
              <w:t xml:space="preserve"> úroveň</w:t>
            </w:r>
            <w:r w:rsidR="00DA14FF">
              <w:rPr>
                <w:rFonts w:cstheme="minorHAnsi"/>
              </w:rPr>
              <w:t xml:space="preserve"> s drobnými nedostatky v gramatice.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8E9B260" w:rsidR="009C7318" w:rsidRDefault="000E0A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7057DD3B" w:rsidR="009D67D5" w:rsidRPr="000E094A" w:rsidRDefault="00DA14F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Bakalářsk</w:t>
            </w:r>
            <w:r w:rsidR="001404E1">
              <w:rPr>
                <w:rFonts w:cstheme="minorHAnsi"/>
              </w:rPr>
              <w:t xml:space="preserve">á práce je </w:t>
            </w:r>
            <w:r>
              <w:rPr>
                <w:rFonts w:cstheme="minorHAnsi"/>
              </w:rPr>
              <w:t xml:space="preserve">vyvážená, obsahuje cenné informace, vycházející z vlastního procesního auditu. Student se zabýval tvorbou </w:t>
            </w:r>
            <w:r>
              <w:t>bakalářské</w:t>
            </w:r>
            <w:r>
              <w:rPr>
                <w:rFonts w:cstheme="minorHAnsi"/>
              </w:rPr>
              <w:t xml:space="preserve"> práce dlouhodobě a systematicky.  V rámci stáže ve firmě koordinoval jednotlivé kroky a návrhy praktické části s pracovníky organizace.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2D80453" w:rsidR="009C7318" w:rsidRDefault="005448B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Vaše návrhy znamenají pro firmu roční úsporu cca 10 miliónů korun</w:t>
      </w:r>
      <w:r w:rsidR="000E0A85">
        <w:rPr>
          <w:rFonts w:cstheme="minorHAnsi"/>
        </w:rPr>
        <w:t>, což je vynikající výsledek. Jak se k Vašim návrhům firma postavila, akceptovala je? Zajistila například proškolení operátorů k Vámi navrhovaným standardům?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3F826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A14F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A14F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EA4805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A14F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473FA5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A14FF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0E0A85"/>
    <w:rsid w:val="001404E1"/>
    <w:rsid w:val="00173FE7"/>
    <w:rsid w:val="001900AB"/>
    <w:rsid w:val="0024258E"/>
    <w:rsid w:val="0029651C"/>
    <w:rsid w:val="00321FE6"/>
    <w:rsid w:val="00372F0E"/>
    <w:rsid w:val="004709CE"/>
    <w:rsid w:val="004D378C"/>
    <w:rsid w:val="005448B4"/>
    <w:rsid w:val="005C4ACA"/>
    <w:rsid w:val="005F0B69"/>
    <w:rsid w:val="0067082B"/>
    <w:rsid w:val="00694399"/>
    <w:rsid w:val="0073639B"/>
    <w:rsid w:val="007553A6"/>
    <w:rsid w:val="008161AD"/>
    <w:rsid w:val="0085398A"/>
    <w:rsid w:val="008B781B"/>
    <w:rsid w:val="008E2072"/>
    <w:rsid w:val="00974EA2"/>
    <w:rsid w:val="00987B93"/>
    <w:rsid w:val="009C322A"/>
    <w:rsid w:val="009C7318"/>
    <w:rsid w:val="009D67D5"/>
    <w:rsid w:val="00A04F33"/>
    <w:rsid w:val="00A40E93"/>
    <w:rsid w:val="00A7527E"/>
    <w:rsid w:val="00AC1ADA"/>
    <w:rsid w:val="00B14451"/>
    <w:rsid w:val="00BA16DD"/>
    <w:rsid w:val="00CA34A9"/>
    <w:rsid w:val="00CD12C3"/>
    <w:rsid w:val="00DA14FF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F2CB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CF2CB8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5" ma:contentTypeDescription="Vytvoří nový dokument" ma:contentTypeScope="" ma:versionID="d75af77738db75503642fd9eca07be9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ae9a85b666c3bff2cda2cd5a95ff69a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FF6EE-593C-4627-988C-A616AFC34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documentManagement/types"/>
    <ds:schemaRef ds:uri="http://purl.org/dc/elements/1.1/"/>
    <ds:schemaRef ds:uri="a912094a-420c-44ae-a034-26c21ac26819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2107cdc-8bc3-46dc-b9d8-10f7b5bd920c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431AF1-CD6B-4D3F-B33F-4C62BB5E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Yvona Žáčková</cp:lastModifiedBy>
  <cp:revision>2</cp:revision>
  <cp:lastPrinted>2022-03-14T11:55:00Z</cp:lastPrinted>
  <dcterms:created xsi:type="dcterms:W3CDTF">2023-05-30T07:34:00Z</dcterms:created>
  <dcterms:modified xsi:type="dcterms:W3CDTF">2023-05-30T07:34:00Z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