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9EE0A76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B26E18" w:rsidRPr="00B26E18">
        <w:rPr>
          <w:rFonts w:asciiTheme="minorHAnsi" w:hAnsiTheme="minorHAnsi" w:cstheme="minorHAnsi"/>
          <w:sz w:val="22"/>
          <w:szCs w:val="22"/>
        </w:rPr>
        <w:t>Bc. Adriana Váňová</w:t>
      </w:r>
    </w:p>
    <w:p w14:paraId="00D6BB86" w14:textId="1842F6E3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052E5C">
        <w:rPr>
          <w:rFonts w:asciiTheme="minorHAnsi" w:hAnsiTheme="minorHAnsi" w:cstheme="minorHAnsi"/>
          <w:sz w:val="22"/>
          <w:szCs w:val="22"/>
        </w:rPr>
        <w:t>doc. Ing. Miloslava Chovancová, CSc.</w:t>
      </w:r>
    </w:p>
    <w:p w14:paraId="3FDE8759" w14:textId="6183F04A" w:rsidR="00B26E18" w:rsidRDefault="0073639B" w:rsidP="000D1E1E">
      <w:pPr>
        <w:spacing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B26E18" w:rsidRPr="00B26E18">
        <w:rPr>
          <w:rFonts w:cstheme="minorHAnsi"/>
        </w:rPr>
        <w:t>Budování značky vybrané firmy</w:t>
      </w:r>
    </w:p>
    <w:p w14:paraId="4F696F62" w14:textId="6D13E71E" w:rsidR="007E17F3" w:rsidRPr="009C322A" w:rsidRDefault="00A40E93" w:rsidP="000D1E1E">
      <w:pPr>
        <w:pStyle w:val="Default"/>
        <w:spacing w:after="16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052E5C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6BB3AF2" w:rsidR="000E094A" w:rsidRDefault="007C08A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3E311" w14:textId="4E91744C" w:rsidR="000E094A" w:rsidRPr="0089415D" w:rsidRDefault="008C2ED7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szCs w:val="20"/>
              </w:rPr>
            </w:pPr>
            <w:r w:rsidRPr="0089415D">
              <w:rPr>
                <w:rFonts w:cstheme="minorHAnsi"/>
                <w:i/>
                <w:sz w:val="20"/>
                <w:szCs w:val="20"/>
              </w:rPr>
              <w:t xml:space="preserve">Diplomová práce je zpracována v rozsahu </w:t>
            </w:r>
            <w:r w:rsidR="00A75B22" w:rsidRPr="0089415D">
              <w:rPr>
                <w:rFonts w:cstheme="minorHAnsi"/>
                <w:i/>
                <w:sz w:val="20"/>
                <w:szCs w:val="20"/>
              </w:rPr>
              <w:t>102</w:t>
            </w:r>
            <w:r w:rsidRPr="0089415D">
              <w:rPr>
                <w:rFonts w:cstheme="minorHAnsi"/>
                <w:i/>
                <w:sz w:val="20"/>
                <w:szCs w:val="20"/>
              </w:rPr>
              <w:t xml:space="preserve"> stran textu a jedné přílohy</w:t>
            </w:r>
            <w:r w:rsidR="00346CE7" w:rsidRPr="0089415D">
              <w:rPr>
                <w:rFonts w:cstheme="minorHAnsi"/>
                <w:i/>
                <w:sz w:val="20"/>
                <w:szCs w:val="20"/>
              </w:rPr>
              <w:t xml:space="preserve">, obsahující otázky pro dotazníkové šetření. Tématem DP je budování značky firmy, což představuje značné množství aktivit a dílčích </w:t>
            </w:r>
            <w:proofErr w:type="gramStart"/>
            <w:r w:rsidR="00346CE7" w:rsidRPr="0089415D">
              <w:rPr>
                <w:rFonts w:cstheme="minorHAnsi"/>
                <w:i/>
                <w:sz w:val="20"/>
                <w:szCs w:val="20"/>
              </w:rPr>
              <w:t>cílů;  autorka</w:t>
            </w:r>
            <w:proofErr w:type="gramEnd"/>
            <w:r w:rsidR="00346CE7" w:rsidRPr="0089415D">
              <w:rPr>
                <w:rFonts w:cstheme="minorHAnsi"/>
                <w:i/>
                <w:sz w:val="20"/>
                <w:szCs w:val="20"/>
              </w:rPr>
              <w:t xml:space="preserve">  se zaměřila na zvýšení povědomí o značce, k čemuž využila finálně</w:t>
            </w:r>
            <w:r w:rsidR="00E27D6C">
              <w:rPr>
                <w:rFonts w:cstheme="minorHAnsi"/>
                <w:i/>
                <w:sz w:val="20"/>
                <w:szCs w:val="20"/>
              </w:rPr>
              <w:t xml:space="preserve"> formu</w:t>
            </w:r>
            <w:r w:rsidR="00346CE7" w:rsidRPr="0089415D">
              <w:rPr>
                <w:rFonts w:cstheme="minorHAnsi"/>
                <w:i/>
                <w:sz w:val="20"/>
                <w:szCs w:val="20"/>
              </w:rPr>
              <w:t xml:space="preserve"> marketingov</w:t>
            </w:r>
            <w:r w:rsidR="00E27D6C">
              <w:rPr>
                <w:rFonts w:cstheme="minorHAnsi"/>
                <w:i/>
                <w:sz w:val="20"/>
                <w:szCs w:val="20"/>
              </w:rPr>
              <w:t>é</w:t>
            </w:r>
            <w:r w:rsidR="00346CE7" w:rsidRPr="0089415D">
              <w:rPr>
                <w:rFonts w:cstheme="minorHAnsi"/>
                <w:i/>
                <w:sz w:val="20"/>
                <w:szCs w:val="20"/>
              </w:rPr>
              <w:t xml:space="preserve"> kampa</w:t>
            </w:r>
            <w:r w:rsidR="00E27D6C">
              <w:rPr>
                <w:rFonts w:cstheme="minorHAnsi"/>
                <w:i/>
                <w:sz w:val="20"/>
                <w:szCs w:val="20"/>
              </w:rPr>
              <w:t>ně</w:t>
            </w:r>
            <w:r w:rsidR="00346CE7" w:rsidRPr="0089415D">
              <w:rPr>
                <w:rFonts w:cstheme="minorHAnsi"/>
                <w:i/>
                <w:sz w:val="20"/>
                <w:szCs w:val="20"/>
              </w:rPr>
              <w:t>. Autorka citovala z literárních zdrojů, které mají přímý vztah k tématu a řešení práce.</w:t>
            </w:r>
            <w:r w:rsidRPr="0089415D">
              <w:rPr>
                <w:rFonts w:cstheme="minorHAnsi"/>
                <w:i/>
                <w:sz w:val="20"/>
                <w:szCs w:val="20"/>
              </w:rPr>
              <w:t xml:space="preserve"> Na základě výsledků analytické čá</w:t>
            </w:r>
            <w:r w:rsidR="0089415D" w:rsidRPr="0089415D">
              <w:rPr>
                <w:rFonts w:cstheme="minorHAnsi"/>
                <w:i/>
                <w:sz w:val="20"/>
                <w:szCs w:val="20"/>
              </w:rPr>
              <w:t>sti byl</w:t>
            </w:r>
            <w:r w:rsidRPr="0089415D">
              <w:rPr>
                <w:rFonts w:cstheme="minorHAnsi"/>
                <w:i/>
                <w:sz w:val="20"/>
                <w:szCs w:val="20"/>
              </w:rPr>
              <w:t xml:space="preserve"> vypracov</w:t>
            </w:r>
            <w:r w:rsidR="0089415D" w:rsidRPr="0089415D">
              <w:rPr>
                <w:rFonts w:cstheme="minorHAnsi"/>
                <w:i/>
                <w:sz w:val="20"/>
                <w:szCs w:val="20"/>
              </w:rPr>
              <w:t>án</w:t>
            </w:r>
            <w:r w:rsidRPr="0089415D">
              <w:rPr>
                <w:rFonts w:cstheme="minorHAnsi"/>
                <w:i/>
                <w:sz w:val="20"/>
                <w:szCs w:val="20"/>
              </w:rPr>
              <w:t xml:space="preserve"> projekt</w:t>
            </w:r>
            <w:r w:rsidR="0089415D" w:rsidRPr="0089415D">
              <w:rPr>
                <w:rFonts w:cstheme="minorHAnsi"/>
                <w:i/>
                <w:sz w:val="20"/>
                <w:szCs w:val="20"/>
              </w:rPr>
              <w:t>, jehož cílem bylo zvýšení povědomí o značce vybrané firmy; projekt byl</w:t>
            </w:r>
            <w:r w:rsidRPr="0089415D">
              <w:rPr>
                <w:rFonts w:cstheme="minorHAnsi"/>
                <w:i/>
                <w:sz w:val="20"/>
                <w:szCs w:val="20"/>
              </w:rPr>
              <w:t xml:space="preserve"> podrob</w:t>
            </w:r>
            <w:r w:rsidR="0089415D" w:rsidRPr="0089415D">
              <w:rPr>
                <w:rFonts w:cstheme="minorHAnsi"/>
                <w:i/>
                <w:sz w:val="20"/>
                <w:szCs w:val="20"/>
              </w:rPr>
              <w:t>en</w:t>
            </w:r>
            <w:r w:rsidRPr="0089415D">
              <w:rPr>
                <w:rFonts w:cstheme="minorHAnsi"/>
                <w:i/>
                <w:sz w:val="20"/>
                <w:szCs w:val="20"/>
              </w:rPr>
              <w:t xml:space="preserve"> nákladové, rizikové a časové analýze.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B843805" w:rsidR="000E094A" w:rsidRDefault="002261D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60597" w14:textId="231E1FE3" w:rsidR="000E094A" w:rsidRPr="00E76AFD" w:rsidRDefault="008C2ED7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70C0"/>
                <w:sz w:val="20"/>
                <w:szCs w:val="20"/>
              </w:rPr>
            </w:pPr>
            <w:r w:rsidRPr="00E76AFD">
              <w:rPr>
                <w:rFonts w:cstheme="minorHAnsi"/>
                <w:i/>
                <w:sz w:val="20"/>
                <w:szCs w:val="20"/>
              </w:rPr>
              <w:t xml:space="preserve">V teoretické části DP autorka zpracovala zdroje, které jsou zaměřeny na řešenou problematiku, a </w:t>
            </w:r>
            <w:r w:rsidR="002261D4" w:rsidRPr="00E76AFD">
              <w:rPr>
                <w:rFonts w:cstheme="minorHAnsi"/>
                <w:i/>
                <w:sz w:val="20"/>
                <w:szCs w:val="20"/>
              </w:rPr>
              <w:t>staly se tak</w:t>
            </w:r>
            <w:r w:rsidRPr="00E76AFD">
              <w:rPr>
                <w:rFonts w:cstheme="minorHAnsi"/>
                <w:i/>
                <w:sz w:val="20"/>
                <w:szCs w:val="20"/>
              </w:rPr>
              <w:t xml:space="preserve"> rámcem pro postup následného zpracování analytické a projektové části DP.</w:t>
            </w:r>
            <w:r w:rsidR="002261D4" w:rsidRPr="00E76AFD">
              <w:rPr>
                <w:rFonts w:cstheme="minorHAnsi"/>
                <w:i/>
                <w:sz w:val="20"/>
                <w:szCs w:val="20"/>
              </w:rPr>
              <w:t xml:space="preserve"> Způsob citování autorů mohl být vhodněji zakomponován do </w:t>
            </w:r>
            <w:proofErr w:type="gramStart"/>
            <w:r w:rsidR="002261D4" w:rsidRPr="00E76AFD">
              <w:rPr>
                <w:rFonts w:cstheme="minorHAnsi"/>
                <w:i/>
                <w:sz w:val="20"/>
                <w:szCs w:val="20"/>
              </w:rPr>
              <w:t>textu,  v</w:t>
            </w:r>
            <w:proofErr w:type="gramEnd"/>
            <w:r w:rsidR="002261D4" w:rsidRPr="00E76AFD">
              <w:rPr>
                <w:rFonts w:cstheme="minorHAnsi"/>
                <w:i/>
                <w:sz w:val="20"/>
                <w:szCs w:val="20"/>
              </w:rPr>
              <w:t> převážné  míře byl uváděn na konci odstavců</w:t>
            </w:r>
            <w:r w:rsidR="004C3596" w:rsidRPr="00E76AFD">
              <w:rPr>
                <w:rFonts w:cstheme="minorHAnsi"/>
                <w:i/>
                <w:sz w:val="20"/>
                <w:szCs w:val="20"/>
              </w:rPr>
              <w:t>.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1906A94" w:rsidR="000E094A" w:rsidRDefault="00E00A9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103B0" w14:textId="31F5C2C5" w:rsidR="000E094A" w:rsidRPr="00E76AFD" w:rsidRDefault="00AB1327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szCs w:val="20"/>
              </w:rPr>
            </w:pPr>
            <w:r w:rsidRPr="00E76AFD">
              <w:rPr>
                <w:rFonts w:cstheme="minorHAnsi"/>
                <w:i/>
                <w:sz w:val="20"/>
                <w:szCs w:val="20"/>
              </w:rPr>
              <w:t xml:space="preserve">V analytické části byla představena charakteristika společnosti Lázeňská káva s.r.o., analýza </w:t>
            </w:r>
            <w:r w:rsidR="003000E6" w:rsidRPr="00E76AFD">
              <w:rPr>
                <w:rFonts w:cstheme="minorHAnsi"/>
                <w:i/>
                <w:sz w:val="20"/>
                <w:szCs w:val="20"/>
              </w:rPr>
              <w:t>PEST</w:t>
            </w:r>
            <w:r w:rsidRPr="00E76AFD">
              <w:rPr>
                <w:rFonts w:cstheme="minorHAnsi"/>
                <w:i/>
                <w:sz w:val="20"/>
                <w:szCs w:val="20"/>
              </w:rPr>
              <w:t xml:space="preserve">, </w:t>
            </w:r>
            <w:r w:rsidR="004C3596" w:rsidRPr="00E76AFD">
              <w:rPr>
                <w:rFonts w:cstheme="minorHAnsi"/>
                <w:i/>
                <w:sz w:val="20"/>
                <w:szCs w:val="20"/>
              </w:rPr>
              <w:t>ta</w:t>
            </w:r>
            <w:r w:rsidR="003000E6" w:rsidRPr="00E76AFD">
              <w:rPr>
                <w:rFonts w:cstheme="minorHAnsi"/>
                <w:i/>
                <w:sz w:val="20"/>
                <w:szCs w:val="20"/>
              </w:rPr>
              <w:t xml:space="preserve"> je</w:t>
            </w:r>
            <w:r w:rsidR="004C3596" w:rsidRPr="00E76AFD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3000E6" w:rsidRPr="00E76AFD">
              <w:rPr>
                <w:rFonts w:cstheme="minorHAnsi"/>
                <w:i/>
                <w:sz w:val="20"/>
                <w:szCs w:val="20"/>
              </w:rPr>
              <w:t xml:space="preserve">tvořena velmi volným </w:t>
            </w:r>
            <w:r w:rsidRPr="00E76AFD">
              <w:rPr>
                <w:rFonts w:cstheme="minorHAnsi"/>
                <w:i/>
                <w:sz w:val="20"/>
                <w:szCs w:val="20"/>
              </w:rPr>
              <w:t xml:space="preserve">obecným </w:t>
            </w:r>
            <w:r w:rsidR="003000E6" w:rsidRPr="00E76AFD">
              <w:rPr>
                <w:rFonts w:cstheme="minorHAnsi"/>
                <w:i/>
                <w:sz w:val="20"/>
                <w:szCs w:val="20"/>
              </w:rPr>
              <w:t>popisem</w:t>
            </w:r>
            <w:r w:rsidR="00BA78FD" w:rsidRPr="00E76AFD">
              <w:rPr>
                <w:rFonts w:cstheme="minorHAnsi"/>
                <w:i/>
                <w:sz w:val="20"/>
                <w:szCs w:val="20"/>
              </w:rPr>
              <w:t xml:space="preserve">, </w:t>
            </w:r>
            <w:r w:rsidR="004C3596" w:rsidRPr="00E76AFD">
              <w:rPr>
                <w:rFonts w:cstheme="minorHAnsi"/>
                <w:i/>
                <w:sz w:val="20"/>
                <w:szCs w:val="20"/>
              </w:rPr>
              <w:t xml:space="preserve">dále </w:t>
            </w:r>
            <w:proofErr w:type="spellStart"/>
            <w:r w:rsidRPr="00E76AFD">
              <w:rPr>
                <w:rFonts w:cstheme="minorHAnsi"/>
                <w:i/>
                <w:sz w:val="20"/>
                <w:szCs w:val="20"/>
              </w:rPr>
              <w:t>benchmarking</w:t>
            </w:r>
            <w:proofErr w:type="spellEnd"/>
            <w:r w:rsidRPr="00E76AFD">
              <w:rPr>
                <w:rFonts w:cstheme="minorHAnsi"/>
                <w:i/>
                <w:sz w:val="20"/>
                <w:szCs w:val="20"/>
              </w:rPr>
              <w:t xml:space="preserve"> konkurenčních značek, </w:t>
            </w:r>
            <w:r w:rsidR="00411BE7" w:rsidRPr="00E76AFD">
              <w:rPr>
                <w:rFonts w:cstheme="minorHAnsi"/>
                <w:i/>
                <w:sz w:val="20"/>
                <w:szCs w:val="20"/>
              </w:rPr>
              <w:t xml:space="preserve">SEO analýza, dotazníkové šetření mezi </w:t>
            </w:r>
            <w:proofErr w:type="gramStart"/>
            <w:r w:rsidR="00411BE7" w:rsidRPr="00E76AFD">
              <w:rPr>
                <w:rFonts w:cstheme="minorHAnsi"/>
                <w:i/>
                <w:sz w:val="20"/>
                <w:szCs w:val="20"/>
              </w:rPr>
              <w:t>respondenty,  a</w:t>
            </w:r>
            <w:proofErr w:type="gramEnd"/>
            <w:r w:rsidR="00411BE7" w:rsidRPr="00E76AFD">
              <w:rPr>
                <w:rFonts w:cstheme="minorHAnsi"/>
                <w:i/>
                <w:sz w:val="20"/>
                <w:szCs w:val="20"/>
              </w:rPr>
              <w:t xml:space="preserve"> uzavření analýz je provedeno analýzou SWOT, která není prezentována měřitelným způsobem;  </w:t>
            </w:r>
            <w:r w:rsidR="00BA78FD" w:rsidRPr="00E76AFD">
              <w:rPr>
                <w:rFonts w:cstheme="minorHAnsi"/>
                <w:i/>
                <w:sz w:val="20"/>
                <w:szCs w:val="20"/>
              </w:rPr>
              <w:t>příležitosti</w:t>
            </w:r>
            <w:r w:rsidR="00411BE7" w:rsidRPr="00E76AFD">
              <w:rPr>
                <w:rFonts w:cstheme="minorHAnsi"/>
                <w:i/>
                <w:sz w:val="20"/>
                <w:szCs w:val="20"/>
              </w:rPr>
              <w:t xml:space="preserve"> v této analýze</w:t>
            </w:r>
            <w:r w:rsidR="00BA78FD" w:rsidRPr="00E76AFD">
              <w:rPr>
                <w:rFonts w:cstheme="minorHAnsi"/>
                <w:i/>
                <w:sz w:val="20"/>
                <w:szCs w:val="20"/>
              </w:rPr>
              <w:t xml:space="preserve"> nejsou </w:t>
            </w:r>
            <w:r w:rsidR="00D85B28" w:rsidRPr="00E76AFD">
              <w:rPr>
                <w:rFonts w:cstheme="minorHAnsi"/>
                <w:i/>
                <w:sz w:val="20"/>
                <w:szCs w:val="20"/>
              </w:rPr>
              <w:t>uváděny správně</w:t>
            </w:r>
            <w:r w:rsidR="00411BE7" w:rsidRPr="00E76AFD">
              <w:rPr>
                <w:rFonts w:cstheme="minorHAnsi"/>
                <w:i/>
                <w:sz w:val="20"/>
                <w:szCs w:val="20"/>
              </w:rPr>
              <w:t>,</w:t>
            </w:r>
            <w:r w:rsidR="00D85B28" w:rsidRPr="00E76AFD">
              <w:rPr>
                <w:rFonts w:cstheme="minorHAnsi"/>
                <w:i/>
                <w:sz w:val="20"/>
                <w:szCs w:val="20"/>
              </w:rPr>
              <w:t xml:space="preserve"> a </w:t>
            </w:r>
            <w:r w:rsidR="00411BE7" w:rsidRPr="00E76AFD">
              <w:rPr>
                <w:rFonts w:cstheme="minorHAnsi"/>
                <w:i/>
                <w:sz w:val="20"/>
                <w:szCs w:val="20"/>
              </w:rPr>
              <w:t xml:space="preserve">tak, jak </w:t>
            </w:r>
            <w:r w:rsidR="00D85B28" w:rsidRPr="00E76AFD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4C3596" w:rsidRPr="00E76AFD">
              <w:rPr>
                <w:rFonts w:cstheme="minorHAnsi"/>
                <w:i/>
                <w:sz w:val="20"/>
                <w:szCs w:val="20"/>
              </w:rPr>
              <w:t xml:space="preserve">jsou </w:t>
            </w:r>
            <w:r w:rsidR="00D85B28" w:rsidRPr="00E76AFD">
              <w:rPr>
                <w:rFonts w:cstheme="minorHAnsi"/>
                <w:i/>
                <w:sz w:val="20"/>
                <w:szCs w:val="20"/>
              </w:rPr>
              <w:t>formul</w:t>
            </w:r>
            <w:r w:rsidR="00411BE7" w:rsidRPr="00E76AFD">
              <w:rPr>
                <w:rFonts w:cstheme="minorHAnsi"/>
                <w:i/>
                <w:sz w:val="20"/>
                <w:szCs w:val="20"/>
              </w:rPr>
              <w:t>ovány</w:t>
            </w:r>
            <w:r w:rsidR="00D85B28" w:rsidRPr="00E76AFD">
              <w:rPr>
                <w:rFonts w:cstheme="minorHAnsi"/>
                <w:i/>
                <w:sz w:val="20"/>
                <w:szCs w:val="20"/>
              </w:rPr>
              <w:t xml:space="preserve"> představují pokyny k tvorbě marketingové strategie.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30F3039" w:rsidR="000E094A" w:rsidRDefault="00E00A9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191F52" w14:textId="0FEC5887" w:rsidR="000E094A" w:rsidRPr="00E76AFD" w:rsidRDefault="00E00A93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szCs w:val="20"/>
              </w:rPr>
            </w:pPr>
            <w:r w:rsidRPr="00E76AFD">
              <w:rPr>
                <w:rFonts w:cstheme="minorHAnsi"/>
                <w:i/>
                <w:sz w:val="20"/>
                <w:szCs w:val="20"/>
              </w:rPr>
              <w:t>Cíl projektu byl stanoven na</w:t>
            </w:r>
            <w:r w:rsidR="00001482" w:rsidRPr="00E76AFD">
              <w:rPr>
                <w:rFonts w:cstheme="minorHAnsi"/>
                <w:i/>
                <w:sz w:val="20"/>
                <w:szCs w:val="20"/>
              </w:rPr>
              <w:t xml:space="preserve"> zvýšení povědomí o značce</w:t>
            </w:r>
            <w:r w:rsidRPr="00E76AFD">
              <w:rPr>
                <w:rFonts w:cstheme="minorHAnsi"/>
                <w:i/>
                <w:sz w:val="20"/>
                <w:szCs w:val="20"/>
              </w:rPr>
              <w:t>, a to</w:t>
            </w:r>
            <w:r w:rsidR="00001482" w:rsidRPr="00E76AFD">
              <w:rPr>
                <w:rFonts w:cstheme="minorHAnsi"/>
                <w:i/>
                <w:sz w:val="20"/>
                <w:szCs w:val="20"/>
              </w:rPr>
              <w:t xml:space="preserve"> formou marketingové kampaně</w:t>
            </w:r>
            <w:r w:rsidRPr="00E76AFD">
              <w:rPr>
                <w:rFonts w:cstheme="minorHAnsi"/>
                <w:i/>
                <w:sz w:val="20"/>
                <w:szCs w:val="20"/>
              </w:rPr>
              <w:t xml:space="preserve"> v</w:t>
            </w:r>
            <w:r w:rsidR="002232BD" w:rsidRPr="00E76AFD">
              <w:rPr>
                <w:rFonts w:cstheme="minorHAnsi"/>
                <w:i/>
                <w:sz w:val="20"/>
                <w:szCs w:val="20"/>
              </w:rPr>
              <w:t xml:space="preserve"> online a </w:t>
            </w:r>
            <w:proofErr w:type="spellStart"/>
            <w:r w:rsidR="002232BD" w:rsidRPr="00E76AFD">
              <w:rPr>
                <w:rFonts w:cstheme="minorHAnsi"/>
                <w:i/>
                <w:sz w:val="20"/>
                <w:szCs w:val="20"/>
              </w:rPr>
              <w:t>offline</w:t>
            </w:r>
            <w:proofErr w:type="spellEnd"/>
            <w:r w:rsidR="002232BD" w:rsidRPr="00E76AFD">
              <w:rPr>
                <w:rFonts w:cstheme="minorHAnsi"/>
                <w:i/>
                <w:sz w:val="20"/>
                <w:szCs w:val="20"/>
              </w:rPr>
              <w:t xml:space="preserve"> prostoru</w:t>
            </w:r>
            <w:r w:rsidRPr="00E76AFD">
              <w:rPr>
                <w:rFonts w:cstheme="minorHAnsi"/>
                <w:i/>
                <w:sz w:val="20"/>
                <w:szCs w:val="20"/>
              </w:rPr>
              <w:t xml:space="preserve">. </w:t>
            </w:r>
            <w:r w:rsidR="00926C18" w:rsidRPr="00E76AFD">
              <w:rPr>
                <w:rFonts w:cstheme="minorHAnsi"/>
                <w:i/>
                <w:sz w:val="20"/>
                <w:szCs w:val="20"/>
              </w:rPr>
              <w:t>Projekt není strukturován podle marketingových aktivit v interakci se spotřebitelem</w:t>
            </w:r>
            <w:r w:rsidR="00BB1C14" w:rsidRPr="00E76AFD">
              <w:rPr>
                <w:rFonts w:cstheme="minorHAnsi"/>
                <w:i/>
                <w:sz w:val="20"/>
                <w:szCs w:val="20"/>
              </w:rPr>
              <w:t>,</w:t>
            </w:r>
            <w:r w:rsidR="002232BD" w:rsidRPr="00E76AFD">
              <w:rPr>
                <w:rFonts w:cstheme="minorHAnsi"/>
                <w:i/>
                <w:sz w:val="20"/>
                <w:szCs w:val="20"/>
              </w:rPr>
              <w:t xml:space="preserve"> ale podle zvolených nástrojů, je</w:t>
            </w:r>
            <w:r w:rsidR="00BB1C14" w:rsidRPr="00E76AFD">
              <w:rPr>
                <w:rFonts w:cstheme="minorHAnsi"/>
                <w:i/>
                <w:sz w:val="20"/>
                <w:szCs w:val="20"/>
              </w:rPr>
              <w:t xml:space="preserve"> rozvláčně popisný, </w:t>
            </w:r>
            <w:r w:rsidR="002232BD" w:rsidRPr="00E76AFD">
              <w:rPr>
                <w:rFonts w:cstheme="minorHAnsi"/>
                <w:i/>
                <w:sz w:val="20"/>
                <w:szCs w:val="20"/>
              </w:rPr>
              <w:t>a je obtížná orientace v doporučených marketingových aktivitách. Projekt je doplněn nákladovou rizikovou a časovou analýzou.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7AF8DF3" w:rsidR="000E094A" w:rsidRDefault="006A27C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FD397" w14:textId="237D34FC" w:rsidR="000E094A" w:rsidRPr="00E76AFD" w:rsidRDefault="006A27C5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70C0"/>
                <w:sz w:val="20"/>
                <w:szCs w:val="20"/>
              </w:rPr>
            </w:pPr>
            <w:r w:rsidRPr="00E76AFD">
              <w:rPr>
                <w:rFonts w:cstheme="minorHAnsi"/>
                <w:i/>
                <w:sz w:val="20"/>
                <w:szCs w:val="20"/>
              </w:rPr>
              <w:t>Formální úroveň práce je na odpovídající úrovni.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  <w:bookmarkStart w:id="0" w:name="_GoBack"/>
      <w:bookmarkEnd w:id="0"/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1658BF0" w:rsidR="009C7318" w:rsidRDefault="006A27C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4608F3" w14:textId="77777777" w:rsidR="00CE5D90" w:rsidRPr="00CE5D90" w:rsidRDefault="00CE5D90" w:rsidP="00AF31F5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szCs w:val="20"/>
              </w:rPr>
            </w:pPr>
            <w:bookmarkStart w:id="1" w:name="_Hlk98164743"/>
          </w:p>
          <w:p w14:paraId="165635E4" w14:textId="5650B53F" w:rsidR="00D6308A" w:rsidRPr="00CE5D90" w:rsidRDefault="006A27C5" w:rsidP="00AF31F5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szCs w:val="20"/>
              </w:rPr>
            </w:pPr>
            <w:r w:rsidRPr="00CE5D90">
              <w:rPr>
                <w:rFonts w:cstheme="minorHAnsi"/>
                <w:i/>
                <w:sz w:val="20"/>
                <w:szCs w:val="20"/>
              </w:rPr>
              <w:t xml:space="preserve">Lze konstatovat, že </w:t>
            </w:r>
            <w:r w:rsidR="00CE5D90" w:rsidRPr="00CE5D90">
              <w:rPr>
                <w:rFonts w:cstheme="minorHAnsi"/>
                <w:i/>
                <w:sz w:val="20"/>
                <w:szCs w:val="20"/>
              </w:rPr>
              <w:t>autorka</w:t>
            </w:r>
            <w:r w:rsidR="008C2ED7" w:rsidRPr="00CE5D90">
              <w:rPr>
                <w:rFonts w:cstheme="minorHAnsi"/>
                <w:i/>
                <w:sz w:val="20"/>
                <w:szCs w:val="20"/>
              </w:rPr>
              <w:t xml:space="preserve"> splnila požadavky kladené na zpracování diplomové práce, </w:t>
            </w:r>
            <w:proofErr w:type="gramStart"/>
            <w:r w:rsidR="008C2ED7" w:rsidRPr="00CE5D90">
              <w:rPr>
                <w:rFonts w:cstheme="minorHAnsi"/>
                <w:i/>
                <w:sz w:val="20"/>
                <w:szCs w:val="20"/>
              </w:rPr>
              <w:t>a  práci</w:t>
            </w:r>
            <w:proofErr w:type="gramEnd"/>
            <w:r w:rsidR="008C2ED7" w:rsidRPr="00CE5D90">
              <w:rPr>
                <w:rFonts w:cstheme="minorHAnsi"/>
                <w:i/>
                <w:sz w:val="20"/>
                <w:szCs w:val="20"/>
              </w:rPr>
              <w:t xml:space="preserve"> doporučuji k obhajobě.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292881C5" w:rsidR="009C7318" w:rsidRPr="00316AA6" w:rsidRDefault="0043299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i/>
          <w:sz w:val="20"/>
          <w:szCs w:val="20"/>
        </w:rPr>
      </w:pPr>
      <w:r w:rsidRPr="00316AA6">
        <w:rPr>
          <w:rFonts w:cstheme="minorHAnsi"/>
          <w:i/>
          <w:sz w:val="20"/>
          <w:szCs w:val="20"/>
        </w:rPr>
        <w:t>Vysvětlete, prosím, který model budování značky jste promítla do prostoru sociálních sítí?</w:t>
      </w:r>
    </w:p>
    <w:p w14:paraId="126C4034" w14:textId="56AB22BC" w:rsidR="007C08A9" w:rsidRDefault="007B5B78" w:rsidP="007C08A9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i/>
          <w:sz w:val="20"/>
          <w:szCs w:val="20"/>
        </w:rPr>
      </w:pPr>
      <w:r w:rsidRPr="00316AA6">
        <w:rPr>
          <w:rFonts w:cstheme="minorHAnsi"/>
          <w:i/>
          <w:sz w:val="20"/>
          <w:szCs w:val="20"/>
        </w:rPr>
        <w:t xml:space="preserve">Jak jste postupovala při verifikaci hypotéz? </w:t>
      </w:r>
      <w:r w:rsidR="00316AA6" w:rsidRPr="00316AA6">
        <w:rPr>
          <w:rFonts w:cstheme="minorHAnsi"/>
          <w:i/>
          <w:sz w:val="20"/>
          <w:szCs w:val="20"/>
        </w:rPr>
        <w:t>Vysvětlete, prosím, co představuje výzkumná a statistická hypotéza.</w:t>
      </w:r>
    </w:p>
    <w:p w14:paraId="7E6069E0" w14:textId="265DAFB7" w:rsidR="007C08A9" w:rsidRPr="007C08A9" w:rsidRDefault="007C08A9" w:rsidP="007C08A9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Vysvětlete, prosím, jaká jsou omezení Vašeho výzkumu?</w:t>
      </w:r>
      <w:r w:rsidR="002646D2">
        <w:rPr>
          <w:rFonts w:cstheme="minorHAnsi"/>
          <w:i/>
          <w:sz w:val="20"/>
          <w:szCs w:val="20"/>
        </w:rPr>
        <w:t xml:space="preserve"> Má význam stanovení cílové skupiny na základě věku?</w:t>
      </w:r>
    </w:p>
    <w:p w14:paraId="55DA52BC" w14:textId="7D960F4D" w:rsidR="005C4ACA" w:rsidRDefault="007B5B7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i/>
          <w:sz w:val="20"/>
          <w:szCs w:val="20"/>
        </w:rPr>
      </w:pPr>
      <w:r w:rsidRPr="00316AA6">
        <w:rPr>
          <w:rFonts w:cstheme="minorHAnsi"/>
          <w:i/>
          <w:sz w:val="20"/>
          <w:szCs w:val="20"/>
        </w:rPr>
        <w:t>Jak budete postupovat v budování loajality zákazníka ke značce? Je dostačující Vámi navrhovaná kampaň?</w:t>
      </w:r>
    </w:p>
    <w:p w14:paraId="00D5E966" w14:textId="77777777" w:rsidR="007C08A9" w:rsidRPr="00316AA6" w:rsidRDefault="007C08A9" w:rsidP="007C08A9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  <w:i/>
          <w:sz w:val="20"/>
          <w:szCs w:val="20"/>
        </w:rPr>
      </w:pPr>
    </w:p>
    <w:p w14:paraId="1991DEDB" w14:textId="0ADC42C7" w:rsidR="005C4ACA" w:rsidRPr="00316AA6" w:rsidRDefault="005C4ACA" w:rsidP="00316AA6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  <w:i/>
          <w:sz w:val="20"/>
          <w:szCs w:val="20"/>
        </w:rPr>
      </w:pPr>
    </w:p>
    <w:p w14:paraId="3128B4D1" w14:textId="77777777" w:rsidR="0085398A" w:rsidRPr="00316AA6" w:rsidRDefault="0085398A" w:rsidP="00A40E93">
      <w:pPr>
        <w:jc w:val="both"/>
        <w:rPr>
          <w:rFonts w:cstheme="minorHAnsi"/>
          <w:i/>
          <w:sz w:val="20"/>
          <w:szCs w:val="20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79B88C3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052E5C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052E5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428903E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52E5C">
            <w:rPr>
              <w:rFonts w:cstheme="minorHAnsi"/>
            </w:rPr>
            <w:t>19.05.2023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1482"/>
    <w:rsid w:val="00052E5C"/>
    <w:rsid w:val="0009255F"/>
    <w:rsid w:val="000C0458"/>
    <w:rsid w:val="000D1E1E"/>
    <w:rsid w:val="000E094A"/>
    <w:rsid w:val="00140D5C"/>
    <w:rsid w:val="00144F5B"/>
    <w:rsid w:val="002232BD"/>
    <w:rsid w:val="002261D4"/>
    <w:rsid w:val="0024258E"/>
    <w:rsid w:val="002646D2"/>
    <w:rsid w:val="0029651C"/>
    <w:rsid w:val="002C5ED6"/>
    <w:rsid w:val="002D6594"/>
    <w:rsid w:val="003000E6"/>
    <w:rsid w:val="00316AA6"/>
    <w:rsid w:val="00346CE7"/>
    <w:rsid w:val="003D5D62"/>
    <w:rsid w:val="00411BE7"/>
    <w:rsid w:val="00432998"/>
    <w:rsid w:val="004C3596"/>
    <w:rsid w:val="004D378C"/>
    <w:rsid w:val="005C4ACA"/>
    <w:rsid w:val="0067082B"/>
    <w:rsid w:val="00694399"/>
    <w:rsid w:val="006A27C5"/>
    <w:rsid w:val="00712D1B"/>
    <w:rsid w:val="00727D31"/>
    <w:rsid w:val="0073639B"/>
    <w:rsid w:val="007539AC"/>
    <w:rsid w:val="007553A6"/>
    <w:rsid w:val="007A630F"/>
    <w:rsid w:val="007B5B78"/>
    <w:rsid w:val="007C08A9"/>
    <w:rsid w:val="007E17F3"/>
    <w:rsid w:val="0085398A"/>
    <w:rsid w:val="0089415D"/>
    <w:rsid w:val="008B781B"/>
    <w:rsid w:val="008C2ED7"/>
    <w:rsid w:val="008E2072"/>
    <w:rsid w:val="00926C18"/>
    <w:rsid w:val="00974EA2"/>
    <w:rsid w:val="00987B93"/>
    <w:rsid w:val="009C322A"/>
    <w:rsid w:val="009C7318"/>
    <w:rsid w:val="00A40E93"/>
    <w:rsid w:val="00A7527E"/>
    <w:rsid w:val="00A75B22"/>
    <w:rsid w:val="00AB1327"/>
    <w:rsid w:val="00B14451"/>
    <w:rsid w:val="00B26E18"/>
    <w:rsid w:val="00BA16DD"/>
    <w:rsid w:val="00BA78FD"/>
    <w:rsid w:val="00BB1C14"/>
    <w:rsid w:val="00CA34A9"/>
    <w:rsid w:val="00CB7661"/>
    <w:rsid w:val="00CD12C3"/>
    <w:rsid w:val="00CE5D90"/>
    <w:rsid w:val="00D6308A"/>
    <w:rsid w:val="00D85B28"/>
    <w:rsid w:val="00DC7D52"/>
    <w:rsid w:val="00E00A93"/>
    <w:rsid w:val="00E22423"/>
    <w:rsid w:val="00E27D6C"/>
    <w:rsid w:val="00E76AFD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91f26e49-f70c-446a-af9a-0186764ea1fa"/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581cfee2-c630-4554-92b2-68787b9159c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508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Miloslava Chovancová</cp:lastModifiedBy>
  <cp:revision>32</cp:revision>
  <cp:lastPrinted>2022-03-14T11:55:00Z</cp:lastPrinted>
  <dcterms:created xsi:type="dcterms:W3CDTF">2022-03-14T14:36:00Z</dcterms:created>
  <dcterms:modified xsi:type="dcterms:W3CDTF">2023-05-23T15:02:00Z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