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6CA170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3686E" w:rsidRPr="00C3686E">
        <w:rPr>
          <w:rFonts w:asciiTheme="minorHAnsi" w:hAnsiTheme="minorHAnsi" w:cstheme="minorHAnsi"/>
          <w:b/>
          <w:i/>
          <w:sz w:val="22"/>
          <w:szCs w:val="22"/>
        </w:rPr>
        <w:t>Mgr. Bc. Sandra Slobodian</w:t>
      </w:r>
      <w:r w:rsidR="00C368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732BDE80" w:rsidR="0073639B" w:rsidRPr="00C3686E" w:rsidRDefault="00A40E93" w:rsidP="009C7318">
      <w:pPr>
        <w:pStyle w:val="Default"/>
        <w:spacing w:after="120"/>
        <w:rPr>
          <w:rFonts w:asciiTheme="minorHAnsi" w:hAnsiTheme="minorHAnsi" w:cstheme="minorHAnsi"/>
          <w:b/>
          <w:i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3686E" w:rsidRPr="00C3686E">
        <w:rPr>
          <w:rFonts w:asciiTheme="minorHAnsi" w:hAnsiTheme="minorHAnsi" w:cstheme="minorHAnsi"/>
          <w:b/>
          <w:i/>
          <w:sz w:val="22"/>
          <w:szCs w:val="22"/>
        </w:rPr>
        <w:t xml:space="preserve">JUDr. Olga Kapplová, </w:t>
      </w:r>
      <w:proofErr w:type="spellStart"/>
      <w:proofErr w:type="gramStart"/>
      <w:r w:rsidR="00C3686E" w:rsidRPr="00C3686E">
        <w:rPr>
          <w:rFonts w:asciiTheme="minorHAnsi" w:hAnsiTheme="minorHAnsi" w:cstheme="minorHAnsi"/>
          <w:b/>
          <w:i/>
          <w:sz w:val="22"/>
          <w:szCs w:val="22"/>
        </w:rPr>
        <w:t>Ph.D</w:t>
      </w:r>
      <w:proofErr w:type="spellEnd"/>
      <w:proofErr w:type="gramEnd"/>
    </w:p>
    <w:p w14:paraId="09E4DE65" w14:textId="12BDB89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3686E" w:rsidRPr="00C3686E">
        <w:rPr>
          <w:rFonts w:cstheme="minorHAnsi"/>
          <w:b/>
          <w:i/>
        </w:rPr>
        <w:t>Podnikání dle živnostenského zákona a jeho kontrola ve Zlínském kraji</w:t>
      </w:r>
    </w:p>
    <w:p w14:paraId="35028D0F" w14:textId="48426760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3686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9776A28" w:rsidR="000E094A" w:rsidRDefault="003524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22B99" w14:textId="1080A7C0" w:rsidR="003524E2" w:rsidRDefault="003524E2" w:rsidP="008B781B">
            <w:pPr>
              <w:tabs>
                <w:tab w:val="right" w:pos="8789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</w:rPr>
              <w:t xml:space="preserve">Cílem diplomové práce je vyhodnocení současné situace v oblasti živnostenského podnikání a jeho správy ve Zlínském kraji. Obsahem správy je </w:t>
            </w:r>
            <w:r w:rsidRPr="003524E2">
              <w:rPr>
                <w:i/>
                <w:sz w:val="20"/>
                <w:szCs w:val="20"/>
              </w:rPr>
              <w:t>zanalyzovat a vyhodnotit současné organizační uspořádání a fungování živnostenských úřadů ve Zlínském kraji, srovnat jejich začlenění v organizační struktuře městských úřadů a zhodnotit výkony těchto živnostenských úřadů</w:t>
            </w:r>
            <w:r>
              <w:rPr>
                <w:i/>
                <w:sz w:val="20"/>
                <w:szCs w:val="20"/>
              </w:rPr>
              <w:t>.</w:t>
            </w:r>
          </w:p>
          <w:p w14:paraId="32B02EA4" w14:textId="16707046" w:rsidR="003524E2" w:rsidRPr="003524E2" w:rsidRDefault="003524E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3524E2">
              <w:rPr>
                <w:i/>
                <w:sz w:val="20"/>
                <w:szCs w:val="20"/>
              </w:rPr>
              <w:t>Pro vypracování literární rešerše je použita jako zdroj dat odborná literatura, příslušné právní předpisy a judikatura. Dále jsou využity i dostupné internetové zdroje státních institucí.</w:t>
            </w:r>
            <w:r>
              <w:rPr>
                <w:sz w:val="23"/>
                <w:szCs w:val="23"/>
              </w:rPr>
              <w:t xml:space="preserve"> </w:t>
            </w:r>
            <w:r w:rsidRPr="003524E2">
              <w:rPr>
                <w:i/>
                <w:sz w:val="20"/>
                <w:szCs w:val="20"/>
              </w:rPr>
              <w:t>V praktické části práce je následně provedena analýza živnostenského podnikání ve Zlínském kraji zaměřená na podnikatele a živnostenské úřady na daném území</w:t>
            </w:r>
            <w:r>
              <w:rPr>
                <w:i/>
                <w:sz w:val="20"/>
                <w:szCs w:val="20"/>
              </w:rPr>
              <w:t xml:space="preserve">. Metodou použitou v práci je </w:t>
            </w:r>
          </w:p>
          <w:p w14:paraId="1FCE5E1A" w14:textId="77777777" w:rsidR="003524E2" w:rsidRDefault="003524E2" w:rsidP="008B781B">
            <w:pPr>
              <w:tabs>
                <w:tab w:val="right" w:pos="8789"/>
              </w:tabs>
              <w:jc w:val="both"/>
              <w:rPr>
                <w:i/>
                <w:sz w:val="20"/>
                <w:szCs w:val="20"/>
              </w:rPr>
            </w:pPr>
            <w:r w:rsidRPr="003524E2">
              <w:rPr>
                <w:i/>
                <w:sz w:val="20"/>
                <w:szCs w:val="20"/>
              </w:rPr>
              <w:t>deskriptivní metoda zahrnující sběr, studium a následnou analýzu a syntézu dostupných dat</w:t>
            </w:r>
            <w:r>
              <w:rPr>
                <w:i/>
                <w:sz w:val="20"/>
                <w:szCs w:val="20"/>
              </w:rPr>
              <w:t xml:space="preserve">. Dále je využito informací z neformálních rozhovorů, na základě podrobné analýzy je zhodnocen stav živnostenských úřadů, jejich činnost se zaměřením na kontrolní činnost živnostenských úřadů. </w:t>
            </w:r>
          </w:p>
          <w:p w14:paraId="2EB90270" w14:textId="2DF15ECB" w:rsidR="003524E2" w:rsidRDefault="003524E2" w:rsidP="008B781B">
            <w:pPr>
              <w:tabs>
                <w:tab w:val="right" w:pos="8789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Cíl práce je srozumitelně formulován stejně tak i zvolené metody a postupy použité pro naplnění cílů práce.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1FE57C9" w:rsidR="000E094A" w:rsidRDefault="008A7F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4DD60" w14:textId="38AACDE0" w:rsidR="003524E2" w:rsidRDefault="003524E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teoretické části </w:t>
            </w:r>
            <w:r w:rsidR="008A7F46">
              <w:rPr>
                <w:rFonts w:cstheme="minorHAnsi"/>
                <w:i/>
                <w:sz w:val="20"/>
              </w:rPr>
              <w:t xml:space="preserve">diplomanta vysvětluje pojmy živnostenského podnikání, definici podnikatele, podnikání, živnosti, druhy živnostenského podnikání, podmínky pro získání živnostenského oprávnění, jeho změnu a zánik. Pro osvětlení těchto pojmů používá jednak příslušné právní předpisy a dostupnou literaturu na tomto úseku. V kapitole 6 je popsána organizace správy na úseku živnostenského podnikání a kompetence jednotlivých úřadů.  Kapitola 7 se zabývá živnostenskou kontrolou, tedy jejím konkrétním výkonem, postupy a ukládání majetkových a případně jiných sankcí. V teoretické části jsou použity jako zdroje příslušné právní předpisy a dostupná literatura. Způsob citování zdrojů je adekvátní a odpovídá příslušné standardizaci. 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3DEBC5C" w:rsidR="000E094A" w:rsidRDefault="00F550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EFDB9" w14:textId="77777777" w:rsidR="00F55016" w:rsidRDefault="00455EF7" w:rsidP="00F55016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je zaměřena na analýzu živnostenského podnikání ve Zlínském kraji. Dále je uvedena charakteristika Zlínského kraje, který má vysoký podnikatelský potenciál. Tato část je vhodně doplněna grafy a tabulkami. Kapitola 10 je zaměřena na správu živnostenského podnikání ve Zlínském kraji, uvedení živnostenských úřadů a jejich kompetence. Personální obsazenost je uvedena v podkapitole, 10.2.2, která je doplněna tabulkou 3 a ukazuje na sestupnou tendenci zaměstnanců na jednotlivých úřadech.  V souvislosti s tím, je v podkapitole 10.2.3., je pak uvedeno srovnání současného výkonu jednotlivých ŽÚ. </w:t>
            </w:r>
            <w:r w:rsidR="00F55016">
              <w:rPr>
                <w:rFonts w:cstheme="minorHAnsi"/>
                <w:i/>
                <w:sz w:val="20"/>
              </w:rPr>
              <w:t xml:space="preserve">V kapitole 11 je provedena analýza kontrolní činnosti obecních řadů ve Zlínském kraji. Zabývá se faktickou kontrolou, jejich obsahem, dokladovou kontrolou a kontrolou v terénu, společnou kontrolou ŽÚ a ČOI. Analýza ukázala nerovnoměrnost konaných kontrol, zpracovávání příslušných dokumentů. Z analýzy dále vyplynulo, že na některých ŽÚ je kontrolní činnost zanedbávána.  </w:t>
            </w:r>
          </w:p>
          <w:p w14:paraId="23A51FDF" w14:textId="55A863D8" w:rsidR="008A7F46" w:rsidRDefault="00F55016" w:rsidP="00F55016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 rámci průzkumu bylo provedeno dotazníkové šetření, jehož jedním z cílů bylo navržení příslušných opatření</w:t>
            </w:r>
            <w:r w:rsidR="00455EF7">
              <w:rPr>
                <w:rFonts w:cstheme="minorHAnsi"/>
                <w:i/>
                <w:sz w:val="20"/>
              </w:rPr>
              <w:t xml:space="preserve"> </w:t>
            </w:r>
          </w:p>
          <w:p w14:paraId="3C60E3EE" w14:textId="77777777" w:rsidR="00455EF7" w:rsidRDefault="00455EF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2EE9DA91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418323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</w:t>
            </w:r>
            <w:r w:rsidR="00F55016">
              <w:rPr>
                <w:rFonts w:cstheme="minorHAnsi"/>
                <w:b/>
              </w:rPr>
              <w:t xml:space="preserve">. 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40846FB" w:rsidR="000E094A" w:rsidRDefault="00170C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49104" w14:textId="20CF339D" w:rsidR="00BE29A8" w:rsidRDefault="00BE29A8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Obsahem kapitoly 14 je návrh opatření na zlepšení kontrolní činností podnikatelů</w:t>
            </w:r>
            <w:r w:rsidR="00F55016">
              <w:rPr>
                <w:rFonts w:cstheme="minorHAnsi"/>
                <w:i/>
                <w:sz w:val="20"/>
              </w:rPr>
              <w:t xml:space="preserve">. </w:t>
            </w:r>
            <w:r w:rsidR="00F55016" w:rsidRPr="00F55016">
              <w:rPr>
                <w:i/>
                <w:sz w:val="20"/>
                <w:szCs w:val="20"/>
              </w:rPr>
              <w:t xml:space="preserve">Nalezení optimální varianty zlepšení současného stavu kontrolní činnosti podnikatelů je spatřováno </w:t>
            </w:r>
            <w:r w:rsidR="00F55016" w:rsidRPr="00F55016">
              <w:rPr>
                <w:bCs/>
                <w:i/>
                <w:sz w:val="20"/>
                <w:szCs w:val="20"/>
              </w:rPr>
              <w:t>v navázání intenzivní spolupráce s dalšími kontrolními a dozorovými orgány v regionu a rozšířit tak výkon společných kontrol o další úřady</w:t>
            </w:r>
            <w:r w:rsidR="00F55016" w:rsidRPr="00F55016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F55016" w:rsidRPr="00F55016">
              <w:rPr>
                <w:i/>
                <w:sz w:val="20"/>
                <w:szCs w:val="20"/>
              </w:rPr>
              <w:t>mimo Českou obchodní</w:t>
            </w:r>
            <w:r w:rsidR="00F55016">
              <w:rPr>
                <w:sz w:val="23"/>
                <w:szCs w:val="23"/>
              </w:rPr>
              <w:t xml:space="preserve"> </w:t>
            </w:r>
            <w:r w:rsidR="00F55016" w:rsidRPr="00F55016">
              <w:rPr>
                <w:i/>
                <w:sz w:val="20"/>
                <w:szCs w:val="20"/>
              </w:rPr>
              <w:t>inspekci</w:t>
            </w:r>
            <w:r w:rsidR="00F55016">
              <w:rPr>
                <w:i/>
                <w:sz w:val="20"/>
                <w:szCs w:val="20"/>
              </w:rPr>
              <w:t>.</w:t>
            </w:r>
            <w:r w:rsidR="00F55016" w:rsidRPr="00F55016">
              <w:rPr>
                <w:i/>
                <w:sz w:val="20"/>
                <w:szCs w:val="20"/>
              </w:rPr>
              <w:t xml:space="preserve"> </w:t>
            </w:r>
            <w:r w:rsidRPr="00F55016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      </w:t>
            </w:r>
          </w:p>
          <w:p w14:paraId="3FAA80A5" w14:textId="10CFB7A6" w:rsidR="000E094A" w:rsidRPr="00F55016" w:rsidRDefault="00F5501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</w:rPr>
              <w:t>Obsahem kapitoly 16 je Návrh opatření – projekt “Informační systém pro koordinaci společných kontrol ve Zlínském kraji</w:t>
            </w:r>
            <w:r w:rsidRPr="00CC5272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„. </w:t>
            </w:r>
            <w:r w:rsidRPr="00F55016">
              <w:rPr>
                <w:rFonts w:cstheme="minorHAnsi"/>
                <w:i/>
                <w:sz w:val="20"/>
                <w:szCs w:val="20"/>
              </w:rPr>
              <w:t xml:space="preserve">Tento </w:t>
            </w:r>
            <w:r>
              <w:rPr>
                <w:rFonts w:cstheme="minorHAnsi"/>
                <w:i/>
                <w:sz w:val="20"/>
                <w:szCs w:val="20"/>
              </w:rPr>
              <w:t xml:space="preserve">projekt </w:t>
            </w:r>
            <w:r w:rsidRPr="00F55016">
              <w:rPr>
                <w:rFonts w:cstheme="minorHAnsi"/>
                <w:i/>
                <w:sz w:val="20"/>
                <w:szCs w:val="20"/>
              </w:rPr>
              <w:t>vyhodnocuje všech</w:t>
            </w:r>
            <w:r>
              <w:rPr>
                <w:rFonts w:cstheme="minorHAnsi"/>
                <w:i/>
                <w:sz w:val="20"/>
                <w:szCs w:val="20"/>
              </w:rPr>
              <w:t>n</w:t>
            </w:r>
            <w:r w:rsidRPr="00F55016">
              <w:rPr>
                <w:rFonts w:cstheme="minorHAnsi"/>
                <w:i/>
                <w:sz w:val="20"/>
                <w:szCs w:val="20"/>
              </w:rPr>
              <w:t>y stránky</w:t>
            </w:r>
            <w:r>
              <w:rPr>
                <w:rFonts w:cstheme="minorHAnsi"/>
                <w:i/>
                <w:sz w:val="20"/>
                <w:szCs w:val="20"/>
              </w:rPr>
              <w:t xml:space="preserve"> návrhu, využívá SWOT analýzy a PEST. Dále je uvedeno i ekonomické vyhodnocení projektu a případné zdroje financování</w:t>
            </w:r>
            <w:r w:rsidR="00170C8E">
              <w:rPr>
                <w:rFonts w:cstheme="minorHAnsi"/>
                <w:i/>
                <w:sz w:val="20"/>
                <w:szCs w:val="20"/>
              </w:rPr>
              <w:t>, výhody a nevýhody tohoto projektu.</w:t>
            </w:r>
            <w:r>
              <w:rPr>
                <w:rFonts w:cstheme="minorHAnsi"/>
                <w:i/>
                <w:sz w:val="20"/>
                <w:szCs w:val="20"/>
              </w:rPr>
              <w:t xml:space="preserve">  </w:t>
            </w:r>
            <w:r w:rsidRPr="00F55016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6A524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  <w:r w:rsidR="00BE29A8">
              <w:rPr>
                <w:rFonts w:cstheme="minorHAnsi"/>
                <w:b/>
              </w:rPr>
              <w:t xml:space="preserve">  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9D82D40" w:rsidR="000E094A" w:rsidRDefault="00170C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55016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005B8" w14:textId="77777777" w:rsidR="00F55016" w:rsidRDefault="00F55016" w:rsidP="00F55016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je zpracována standardním způsobem a nevykazuje formální chyby. V práci je použita správa terminologie a má odpovídající jazykovou a grafickou úroveň. Text je logicky provázán, práce má odpovídající jazykovou a grafickou úroveň. </w:t>
            </w:r>
          </w:p>
          <w:p w14:paraId="30483CEF" w14:textId="77777777" w:rsidR="00F55016" w:rsidRDefault="00F55016" w:rsidP="00F55016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5E56758A" w14:textId="77777777" w:rsidR="00F55016" w:rsidRPr="000E094A" w:rsidRDefault="00F55016" w:rsidP="00F5501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F55016" w:rsidRPr="000E094A" w:rsidRDefault="00F55016" w:rsidP="00F5501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E67B00A" w:rsidR="009C7318" w:rsidRDefault="00170C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FDB4C" w14:textId="7CFFEEC3" w:rsidR="00170C8E" w:rsidRPr="000E094A" w:rsidRDefault="00170C8E" w:rsidP="00170C8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má odpovídající úroveň, je doplněna dostatečným množstvím použité literatury, která je v práci vhodně citována. Práce je doplněna o přílohy. </w:t>
            </w:r>
            <w:r>
              <w:rPr>
                <w:rFonts w:cstheme="minorHAnsi"/>
              </w:rPr>
              <w:t xml:space="preserve">V případě kontroly ke zjištění původnosti práce v IS STAG vyšla 14 % podobnost se zkoumaným souborem. Při podrobnější kontrole bylo zjištěno, že se jedná především o citaci zákonů, příslušných paragrafů, které nelze jiným způsobem vyjádřit. 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864D62E" w:rsidR="009C7318" w:rsidRDefault="00170C8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je Váš názor na případné rušení ŽÚ ve Vašem kraji, které v nedávné době předložila vláda. </w:t>
      </w:r>
    </w:p>
    <w:p w14:paraId="55DA52BC" w14:textId="51541975" w:rsidR="005C4ACA" w:rsidRDefault="00170C8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Domníváte se, že by případné sjednocení kontrolní činnosti v několika </w:t>
      </w:r>
      <w:bookmarkStart w:id="0" w:name="_GoBack"/>
      <w:bookmarkEnd w:id="0"/>
      <w:r>
        <w:rPr>
          <w:rFonts w:cstheme="minorHAnsi"/>
        </w:rPr>
        <w:t xml:space="preserve">ŽÚ bylo efektivnější?  </w:t>
      </w: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2FDD98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70C8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70C8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BE0BDD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70C8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8748F2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70C8E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70C8E"/>
    <w:rsid w:val="001A3F0F"/>
    <w:rsid w:val="0024258E"/>
    <w:rsid w:val="0029651C"/>
    <w:rsid w:val="003524E2"/>
    <w:rsid w:val="00366C75"/>
    <w:rsid w:val="00386EEB"/>
    <w:rsid w:val="003A2041"/>
    <w:rsid w:val="00455EF7"/>
    <w:rsid w:val="004D378C"/>
    <w:rsid w:val="005C4ACA"/>
    <w:rsid w:val="0067082B"/>
    <w:rsid w:val="00694399"/>
    <w:rsid w:val="006C4198"/>
    <w:rsid w:val="0073639B"/>
    <w:rsid w:val="007553A6"/>
    <w:rsid w:val="0085398A"/>
    <w:rsid w:val="008A7F46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BE29A8"/>
    <w:rsid w:val="00C02883"/>
    <w:rsid w:val="00C3686E"/>
    <w:rsid w:val="00CA34A9"/>
    <w:rsid w:val="00CC5272"/>
    <w:rsid w:val="00CD12C3"/>
    <w:rsid w:val="00DC7D52"/>
    <w:rsid w:val="00E22423"/>
    <w:rsid w:val="00EF1720"/>
    <w:rsid w:val="00F5501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eda8baa17983bdc51f01fac21e093779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26ad093c5e593b85082e9cad82e3fa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b2760fc6-0594-407e-87c6-5506db99eec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9057C5-F372-4D9B-883C-E5F87D107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Olga Kapplová</cp:lastModifiedBy>
  <cp:revision>2</cp:revision>
  <cp:lastPrinted>2022-03-14T11:55:00Z</cp:lastPrinted>
  <dcterms:created xsi:type="dcterms:W3CDTF">2023-05-15T15:18:00Z</dcterms:created>
  <dcterms:modified xsi:type="dcterms:W3CDTF">2023-05-15T15:18:00Z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