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94203E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E1CAB" w:rsidRPr="00FE1CAB">
        <w:rPr>
          <w:rFonts w:asciiTheme="minorHAnsi" w:hAnsiTheme="minorHAnsi" w:cstheme="minorHAnsi"/>
          <w:sz w:val="22"/>
          <w:szCs w:val="22"/>
        </w:rPr>
        <w:t xml:space="preserve">Bc. </w:t>
      </w:r>
      <w:r w:rsidR="001047C0" w:rsidRPr="001047C0">
        <w:rPr>
          <w:rFonts w:asciiTheme="minorHAnsi" w:hAnsiTheme="minorHAnsi" w:cstheme="minorHAnsi"/>
          <w:sz w:val="22"/>
          <w:szCs w:val="22"/>
        </w:rPr>
        <w:t>Aneta Polepilová</w:t>
      </w:r>
    </w:p>
    <w:p w14:paraId="00D6BB86" w14:textId="0C96F97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E1CAB">
        <w:rPr>
          <w:rFonts w:asciiTheme="minorHAnsi" w:hAnsiTheme="minorHAnsi" w:cstheme="minorHAnsi"/>
          <w:sz w:val="22"/>
          <w:szCs w:val="22"/>
        </w:rPr>
        <w:t>JUDr. Jiří Zicha, Ph.D.</w:t>
      </w:r>
    </w:p>
    <w:p w14:paraId="09E4DE65" w14:textId="45881FB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047C0" w:rsidRPr="001047C0">
        <w:rPr>
          <w:rFonts w:cstheme="minorHAnsi"/>
        </w:rPr>
        <w:t>Opatření obecné povahy a jeho využití v oblasti územního plánování</w:t>
      </w:r>
      <w:r w:rsidR="001047C0">
        <w:rPr>
          <w:rFonts w:cstheme="minorHAnsi"/>
        </w:rPr>
        <w:t xml:space="preserve"> </w:t>
      </w:r>
    </w:p>
    <w:p w14:paraId="35028D0F" w14:textId="699704C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6F396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E6C129C" w:rsidR="000E094A" w:rsidRDefault="00427B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505AD1D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36015D0" w14:textId="77777777" w:rsidR="00BE21F1" w:rsidRPr="007216EF" w:rsidRDefault="00BE21F1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35CEFAD1" w14:textId="40582EEE" w:rsidR="00BE21F1" w:rsidRPr="007216EF" w:rsidRDefault="00BE21F1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216EF">
              <w:rPr>
                <w:rFonts w:cstheme="minorHAnsi"/>
                <w:iCs/>
              </w:rPr>
              <w:t>Cíle práce i metody použité k jejich dosažení jsou formulovány srozumitelně</w:t>
            </w:r>
            <w:r w:rsidR="007F6E50">
              <w:rPr>
                <w:rFonts w:cstheme="minorHAnsi"/>
                <w:iCs/>
              </w:rPr>
              <w:t xml:space="preserve"> a precizně</w:t>
            </w:r>
            <w:r w:rsidRPr="007216EF">
              <w:rPr>
                <w:rFonts w:cstheme="minorHAnsi"/>
                <w:iCs/>
              </w:rPr>
              <w:t xml:space="preserve">, odpovídají zadání práce a jsou vhodně zvolené pro jeho splnění. </w:t>
            </w:r>
          </w:p>
          <w:p w14:paraId="05E6B5AA" w14:textId="77777777" w:rsidR="000E094A" w:rsidRPr="007216E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4512D29" w:rsidR="000E094A" w:rsidRDefault="00427B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4BD155F" w:rsidR="008B781B" w:rsidRPr="000E094A" w:rsidRDefault="007216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</w:t>
            </w:r>
            <w:r w:rsidR="007E5AB4">
              <w:rPr>
                <w:rFonts w:cstheme="minorHAnsi"/>
              </w:rPr>
              <w:t xml:space="preserve">je přehledně a logicky strukturovaná. Jako celek </w:t>
            </w:r>
            <w:r>
              <w:rPr>
                <w:rFonts w:cstheme="minorHAnsi"/>
              </w:rPr>
              <w:t xml:space="preserve">přináší odpovídající vhled do řešené problematiky, a to na základě vhodně zvolených zdrojů a jejich rešerše. </w:t>
            </w:r>
            <w:r w:rsidR="007E5AB4">
              <w:rPr>
                <w:rFonts w:cstheme="minorHAnsi"/>
              </w:rPr>
              <w:t>Použité z</w:t>
            </w:r>
            <w:r>
              <w:rPr>
                <w:rFonts w:cstheme="minorHAnsi"/>
              </w:rPr>
              <w:t xml:space="preserve">droje jsou citovány adekvátním způsobem.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51AD71A" w:rsidR="000E094A" w:rsidRDefault="00427B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458B439A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AAD4191" w14:textId="2B00B7ED" w:rsidR="007E5AB4" w:rsidRPr="000E094A" w:rsidRDefault="007E5A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také přehledně a logicky strukturovaná. Věnuje se jednotlivým </w:t>
            </w:r>
            <w:r w:rsidR="00854726">
              <w:rPr>
                <w:rFonts w:cstheme="minorHAnsi"/>
              </w:rPr>
              <w:t>fázím procesu pořizování a implementace územně plánovacích podkladů a dokumentů</w:t>
            </w:r>
            <w:r w:rsidR="000C540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 řešeném </w:t>
            </w:r>
            <w:r w:rsidR="00623E66">
              <w:rPr>
                <w:rFonts w:cstheme="minorHAnsi"/>
              </w:rPr>
              <w:t>území</w:t>
            </w:r>
            <w:r>
              <w:rPr>
                <w:rFonts w:cstheme="minorHAnsi"/>
              </w:rPr>
              <w:t xml:space="preserve">, které podrobně rozebírá. </w:t>
            </w:r>
            <w:r w:rsidR="002E1791">
              <w:rPr>
                <w:rFonts w:cstheme="minorHAnsi"/>
              </w:rPr>
              <w:t xml:space="preserve">Získané poznatky </w:t>
            </w:r>
            <w:r w:rsidR="00566D6D">
              <w:rPr>
                <w:rFonts w:cstheme="minorHAnsi"/>
              </w:rPr>
              <w:t xml:space="preserve">tak </w:t>
            </w:r>
            <w:r w:rsidR="002E1791">
              <w:rPr>
                <w:rFonts w:cstheme="minorHAnsi"/>
              </w:rPr>
              <w:t>mohou sloužit pro navazující projektovou část.</w:t>
            </w:r>
          </w:p>
          <w:p w14:paraId="0A7BAC3D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E41B9A5" w:rsidR="007E5AB4" w:rsidRPr="000E094A" w:rsidRDefault="007E5A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871B2E7" w:rsidR="000E094A" w:rsidRDefault="00427B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36F26A64" w:rsidR="009C7318" w:rsidRPr="000E094A" w:rsidRDefault="00A357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poznatky získané v části teoretické i analytické</w:t>
            </w:r>
            <w:r w:rsidR="00D07E96">
              <w:rPr>
                <w:rFonts w:cstheme="minorHAnsi"/>
              </w:rPr>
              <w:t>, v</w:t>
            </w:r>
            <w:r>
              <w:rPr>
                <w:rFonts w:cstheme="minorHAnsi"/>
              </w:rPr>
              <w:t> neposlední řadě také zohledňuje</w:t>
            </w:r>
            <w:r w:rsidR="00D70F2F">
              <w:rPr>
                <w:rFonts w:cstheme="minorHAnsi"/>
              </w:rPr>
              <w:t xml:space="preserve"> </w:t>
            </w:r>
            <w:r w:rsidR="006E4582">
              <w:rPr>
                <w:rFonts w:cstheme="minorHAnsi"/>
              </w:rPr>
              <w:t>ekonomické aspekty územního plánování</w:t>
            </w:r>
            <w:r>
              <w:rPr>
                <w:rFonts w:cstheme="minorHAnsi"/>
              </w:rPr>
              <w:t xml:space="preserve">. </w:t>
            </w:r>
            <w:r w:rsidR="00D07E96">
              <w:rPr>
                <w:rFonts w:cstheme="minorHAnsi"/>
              </w:rPr>
              <w:t>J</w:t>
            </w:r>
            <w:r w:rsidR="006E4582">
              <w:rPr>
                <w:rFonts w:cstheme="minorHAnsi"/>
              </w:rPr>
              <w:t xml:space="preserve">e předložen soubor </w:t>
            </w:r>
            <w:r w:rsidR="00D07E96">
              <w:rPr>
                <w:rFonts w:cstheme="minorHAnsi"/>
              </w:rPr>
              <w:t>návrh</w:t>
            </w:r>
            <w:r w:rsidR="006E4582">
              <w:rPr>
                <w:rFonts w:cstheme="minorHAnsi"/>
              </w:rPr>
              <w:t>ů</w:t>
            </w:r>
            <w:r w:rsidR="0089261C">
              <w:rPr>
                <w:rFonts w:cstheme="minorHAnsi"/>
              </w:rPr>
              <w:t xml:space="preserve">, </w:t>
            </w:r>
            <w:r w:rsidR="00D07E96">
              <w:rPr>
                <w:rFonts w:cstheme="minorHAnsi"/>
              </w:rPr>
              <w:t>včetně jejich</w:t>
            </w:r>
            <w:r w:rsidR="0089261C">
              <w:rPr>
                <w:rFonts w:cstheme="minorHAnsi"/>
              </w:rPr>
              <w:t xml:space="preserve"> širší</w:t>
            </w:r>
            <w:r w:rsidR="00D07E96">
              <w:rPr>
                <w:rFonts w:cstheme="minorHAnsi"/>
              </w:rPr>
              <w:t>ch</w:t>
            </w:r>
            <w:r w:rsidR="0089261C">
              <w:rPr>
                <w:rFonts w:cstheme="minorHAnsi"/>
              </w:rPr>
              <w:t xml:space="preserve"> souvislost</w:t>
            </w:r>
            <w:r w:rsidR="00AC1B76">
              <w:rPr>
                <w:rFonts w:cstheme="minorHAnsi"/>
              </w:rPr>
              <w:t>í</w:t>
            </w:r>
            <w:r w:rsidR="0089261C">
              <w:rPr>
                <w:rFonts w:cstheme="minorHAnsi"/>
              </w:rPr>
              <w:t xml:space="preserve"> (</w:t>
            </w:r>
            <w:r w:rsidR="00D07E96">
              <w:rPr>
                <w:rFonts w:cstheme="minorHAnsi"/>
              </w:rPr>
              <w:t xml:space="preserve">harmonogram, </w:t>
            </w:r>
            <w:r w:rsidR="006E4582">
              <w:rPr>
                <w:rFonts w:cstheme="minorHAnsi"/>
              </w:rPr>
              <w:t>zapojení veřejnosti</w:t>
            </w:r>
            <w:r w:rsidR="0089261C">
              <w:rPr>
                <w:rFonts w:cstheme="minorHAnsi"/>
              </w:rPr>
              <w:t xml:space="preserve"> apod.).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A4243A6" w:rsidR="000E094A" w:rsidRDefault="00427B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681C5A2D" w:rsidR="000E094A" w:rsidRPr="000E094A" w:rsidRDefault="008926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</w:t>
            </w:r>
            <w:r w:rsidR="00AC1B76">
              <w:rPr>
                <w:rFonts w:cstheme="minorHAnsi"/>
              </w:rPr>
              <w:t>standardní</w:t>
            </w:r>
            <w:r>
              <w:rPr>
                <w:rFonts w:cstheme="minorHAnsi"/>
              </w:rPr>
              <w:t xml:space="preserve">. Text je logicky provázán, pracuje s odpovídající terminologií a zdroje cituje adekvátním způsobem. Také grafické zpracování je odpovídající.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82A90D" w:rsidR="009C7318" w:rsidRDefault="00427B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27A10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0E4649" w14:textId="13EAF255" w:rsidR="00D70F2F" w:rsidRDefault="0068590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práce je zdařilá,</w:t>
            </w:r>
            <w:r w:rsidR="00BC52F9">
              <w:rPr>
                <w:rFonts w:cstheme="minorHAnsi"/>
              </w:rPr>
              <w:t xml:space="preserve"> vycházející z autorčiny znalosti řešeného území. Všechny požadavky stanovené v zadání práce byly splněny</w:t>
            </w:r>
            <w:r w:rsidR="004C4F72">
              <w:rPr>
                <w:rFonts w:cstheme="minorHAnsi"/>
              </w:rPr>
              <w:t xml:space="preserve">.  </w:t>
            </w:r>
            <w:r w:rsidR="00D70F2F">
              <w:rPr>
                <w:rFonts w:cstheme="minorHAnsi"/>
              </w:rPr>
              <w:t xml:space="preserve"> </w:t>
            </w:r>
          </w:p>
          <w:p w14:paraId="3AF75153" w14:textId="29B0D408" w:rsidR="00685906" w:rsidRPr="000E094A" w:rsidRDefault="00685906" w:rsidP="004C4F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3FE9E996" w14:textId="77777777" w:rsidR="004923A8" w:rsidRDefault="009C7318" w:rsidP="008E1CF9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</w:t>
      </w:r>
      <w:r w:rsidR="00567D67">
        <w:rPr>
          <w:rFonts w:cstheme="minorHAnsi"/>
          <w:b/>
        </w:rPr>
        <w:t>a</w:t>
      </w:r>
      <w:r w:rsidRPr="00974EA2">
        <w:rPr>
          <w:rFonts w:cstheme="minorHAnsi"/>
          <w:b/>
        </w:rPr>
        <w:t xml:space="preserve">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  <w:r w:rsidR="008E1CF9">
        <w:rPr>
          <w:sz w:val="23"/>
          <w:szCs w:val="23"/>
        </w:rPr>
        <w:t xml:space="preserve"> </w:t>
      </w:r>
    </w:p>
    <w:p w14:paraId="1991DEDB" w14:textId="0A9CE42B" w:rsidR="005C4ACA" w:rsidRPr="008E1CF9" w:rsidRDefault="008E1CF9" w:rsidP="008E1CF9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Otázku jakožto vedoucí práce nekladu.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81382F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8926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8926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DF147A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7F6E5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4A237DD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4EDFF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C4F72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B712" w14:textId="77777777" w:rsidR="001C58F4" w:rsidRDefault="001C58F4" w:rsidP="00A40E93">
      <w:pPr>
        <w:spacing w:after="0" w:line="240" w:lineRule="auto"/>
      </w:pPr>
      <w:r>
        <w:separator/>
      </w:r>
    </w:p>
  </w:endnote>
  <w:endnote w:type="continuationSeparator" w:id="0">
    <w:p w14:paraId="744AB0EB" w14:textId="77777777" w:rsidR="001C58F4" w:rsidRDefault="001C58F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FA0C" w14:textId="77777777" w:rsidR="001C58F4" w:rsidRDefault="001C58F4" w:rsidP="00A40E93">
      <w:pPr>
        <w:spacing w:after="0" w:line="240" w:lineRule="auto"/>
      </w:pPr>
      <w:r>
        <w:separator/>
      </w:r>
    </w:p>
  </w:footnote>
  <w:footnote w:type="continuationSeparator" w:id="0">
    <w:p w14:paraId="620E3057" w14:textId="77777777" w:rsidR="001C58F4" w:rsidRDefault="001C58F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75372">
    <w:abstractNumId w:val="0"/>
  </w:num>
  <w:num w:numId="2" w16cid:durableId="1396123990">
    <w:abstractNumId w:val="3"/>
  </w:num>
  <w:num w:numId="3" w16cid:durableId="639924152">
    <w:abstractNumId w:val="2"/>
  </w:num>
  <w:num w:numId="4" w16cid:durableId="395670219">
    <w:abstractNumId w:val="1"/>
  </w:num>
  <w:num w:numId="5" w16cid:durableId="1800226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6947"/>
    <w:rsid w:val="000C0458"/>
    <w:rsid w:val="000C5405"/>
    <w:rsid w:val="000E094A"/>
    <w:rsid w:val="001047C0"/>
    <w:rsid w:val="00144F5B"/>
    <w:rsid w:val="001A3F0F"/>
    <w:rsid w:val="001C58F4"/>
    <w:rsid w:val="001E64CA"/>
    <w:rsid w:val="0024258E"/>
    <w:rsid w:val="0029651C"/>
    <w:rsid w:val="002E1791"/>
    <w:rsid w:val="00366C75"/>
    <w:rsid w:val="00386EEB"/>
    <w:rsid w:val="003A2041"/>
    <w:rsid w:val="003D529E"/>
    <w:rsid w:val="00427BFB"/>
    <w:rsid w:val="004923A8"/>
    <w:rsid w:val="004C4F72"/>
    <w:rsid w:val="004D378C"/>
    <w:rsid w:val="005550F8"/>
    <w:rsid w:val="00566D6D"/>
    <w:rsid w:val="00567D67"/>
    <w:rsid w:val="005C4ACA"/>
    <w:rsid w:val="00623E66"/>
    <w:rsid w:val="0067082B"/>
    <w:rsid w:val="00684B2D"/>
    <w:rsid w:val="00685906"/>
    <w:rsid w:val="00694399"/>
    <w:rsid w:val="006C4198"/>
    <w:rsid w:val="006E4582"/>
    <w:rsid w:val="006F396B"/>
    <w:rsid w:val="007216EF"/>
    <w:rsid w:val="0073639B"/>
    <w:rsid w:val="007553A6"/>
    <w:rsid w:val="007E5AB4"/>
    <w:rsid w:val="007F6E50"/>
    <w:rsid w:val="0085398A"/>
    <w:rsid w:val="00854726"/>
    <w:rsid w:val="00876C4E"/>
    <w:rsid w:val="0089261C"/>
    <w:rsid w:val="008B781B"/>
    <w:rsid w:val="008E1CF9"/>
    <w:rsid w:val="008E2072"/>
    <w:rsid w:val="008E6C95"/>
    <w:rsid w:val="009519CB"/>
    <w:rsid w:val="00974EA2"/>
    <w:rsid w:val="0097798F"/>
    <w:rsid w:val="00987B93"/>
    <w:rsid w:val="009C322A"/>
    <w:rsid w:val="009C7318"/>
    <w:rsid w:val="00A35788"/>
    <w:rsid w:val="00A40E93"/>
    <w:rsid w:val="00A7527E"/>
    <w:rsid w:val="00AC1B76"/>
    <w:rsid w:val="00AD1BA1"/>
    <w:rsid w:val="00B14451"/>
    <w:rsid w:val="00B300F1"/>
    <w:rsid w:val="00BA16DD"/>
    <w:rsid w:val="00BC52F9"/>
    <w:rsid w:val="00BE21F1"/>
    <w:rsid w:val="00C02883"/>
    <w:rsid w:val="00C841FB"/>
    <w:rsid w:val="00CA34A9"/>
    <w:rsid w:val="00CC5272"/>
    <w:rsid w:val="00CD12C3"/>
    <w:rsid w:val="00D07E96"/>
    <w:rsid w:val="00D70F2F"/>
    <w:rsid w:val="00D84A89"/>
    <w:rsid w:val="00DC7D52"/>
    <w:rsid w:val="00DF5A47"/>
    <w:rsid w:val="00E1675A"/>
    <w:rsid w:val="00E22423"/>
    <w:rsid w:val="00EC65A3"/>
    <w:rsid w:val="00EF1720"/>
    <w:rsid w:val="00F3397D"/>
    <w:rsid w:val="00FC2852"/>
    <w:rsid w:val="00F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6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4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E4AD4"/>
    <w:rsid w:val="00481D1E"/>
    <w:rsid w:val="00510546"/>
    <w:rsid w:val="005E083B"/>
    <w:rsid w:val="005E435C"/>
    <w:rsid w:val="00716253"/>
    <w:rsid w:val="00A00291"/>
    <w:rsid w:val="00E4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Zicha</cp:lastModifiedBy>
  <cp:revision>9</cp:revision>
  <cp:lastPrinted>2022-03-14T11:55:00Z</cp:lastPrinted>
  <dcterms:created xsi:type="dcterms:W3CDTF">2023-05-15T13:11:00Z</dcterms:created>
  <dcterms:modified xsi:type="dcterms:W3CDTF">2023-05-16T12:29:00Z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