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A08AF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2829" w:rsidRPr="002C2829">
        <w:rPr>
          <w:rFonts w:asciiTheme="minorHAnsi" w:hAnsiTheme="minorHAnsi" w:cstheme="minorHAnsi"/>
          <w:sz w:val="22"/>
          <w:szCs w:val="22"/>
        </w:rPr>
        <w:t>Pratková Mirka</w:t>
      </w:r>
    </w:p>
    <w:p w14:paraId="00D6BB86" w14:textId="18D01F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B3180" w:rsidRPr="002B3180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045367F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2829" w:rsidRPr="002C2829">
        <w:rPr>
          <w:rFonts w:cstheme="minorHAnsi"/>
        </w:rPr>
        <w:t>Měření a řízení finanční výkonnosti podniku s implementací konceptu EVA</w:t>
      </w:r>
    </w:p>
    <w:p w14:paraId="35028D0F" w14:textId="248F72B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318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C2320C" w:rsidR="000E094A" w:rsidRDefault="00AE52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9B95A3" w14:textId="1E73FC8F" w:rsidR="003849B4" w:rsidRPr="000E094A" w:rsidRDefault="003849B4" w:rsidP="003849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se ve své práci věnuje problemati</w:t>
            </w:r>
            <w:r w:rsidR="004101E0">
              <w:rPr>
                <w:rFonts w:cstheme="minorHAnsi"/>
              </w:rPr>
              <w:t xml:space="preserve">ce měření a řízení výkonnosti podniku. Cíle </w:t>
            </w:r>
            <w:r>
              <w:rPr>
                <w:rFonts w:cstheme="minorHAnsi"/>
              </w:rPr>
              <w:t>práce jsou formulovány</w:t>
            </w:r>
            <w:r w:rsidR="00096CFF">
              <w:rPr>
                <w:rFonts w:cstheme="minorHAnsi"/>
              </w:rPr>
              <w:t xml:space="preserve"> srozumitelně a</w:t>
            </w:r>
            <w:r>
              <w:rPr>
                <w:rFonts w:cstheme="minorHAnsi"/>
              </w:rPr>
              <w:t xml:space="preserve"> v souladu s tématem práce, popis použitých metod</w:t>
            </w:r>
            <w:r w:rsidR="00A67049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postupů prací a </w:t>
            </w:r>
            <w:r w:rsidR="002D6A1A">
              <w:rPr>
                <w:rFonts w:cstheme="minorHAnsi"/>
              </w:rPr>
              <w:t xml:space="preserve">plán využití </w:t>
            </w:r>
            <w:r>
              <w:rPr>
                <w:rFonts w:cstheme="minorHAnsi"/>
              </w:rPr>
              <w:t>jsou</w:t>
            </w:r>
            <w:r w:rsidR="002D6A1A">
              <w:rPr>
                <w:rFonts w:cstheme="minorHAnsi"/>
              </w:rPr>
              <w:t xml:space="preserve"> odpovídající</w:t>
            </w:r>
            <w:r>
              <w:rPr>
                <w:rFonts w:cstheme="minorHAnsi"/>
              </w:rPr>
              <w:t xml:space="preserve">. </w:t>
            </w:r>
            <w:r w:rsidR="00AE5217">
              <w:rPr>
                <w:rFonts w:cstheme="minorHAnsi"/>
              </w:rPr>
              <w:t>Zdroje dat jsou zmíněny až v praktické části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1C49FF" w:rsidR="000E094A" w:rsidRDefault="003260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7D6044" w14:textId="4CFFC68A" w:rsidR="00713225" w:rsidRDefault="00713225" w:rsidP="007132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zaměřena na oblast měření a řízení finanční výkonnosti podniku v členění na tradiční a moderní koncepty. U moderních konceptů je </w:t>
            </w:r>
            <w:r w:rsidR="00597D1D">
              <w:rPr>
                <w:rFonts w:cstheme="minorHAnsi"/>
              </w:rPr>
              <w:t>podrobněji popsán koncept ekono</w:t>
            </w:r>
            <w:r w:rsidR="00431085">
              <w:rPr>
                <w:rFonts w:cstheme="minorHAnsi"/>
              </w:rPr>
              <w:t>mické přidané hodnoty a je</w:t>
            </w:r>
            <w:r w:rsidR="00C855EC">
              <w:rPr>
                <w:rFonts w:cstheme="minorHAnsi"/>
              </w:rPr>
              <w:t>ho</w:t>
            </w:r>
            <w:r w:rsidR="00431085">
              <w:rPr>
                <w:rFonts w:cstheme="minorHAnsi"/>
              </w:rPr>
              <w:t xml:space="preserve"> využití. </w:t>
            </w:r>
          </w:p>
          <w:p w14:paraId="2F195D88" w14:textId="79413CBA" w:rsidR="000E094A" w:rsidRPr="000E094A" w:rsidRDefault="007132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</w:t>
            </w:r>
            <w:r w:rsidR="00C855EC">
              <w:rPr>
                <w:rFonts w:cstheme="minorHAnsi"/>
              </w:rPr>
              <w:t xml:space="preserve">srozumitelně a </w:t>
            </w:r>
            <w:r>
              <w:rPr>
                <w:rFonts w:cstheme="minorHAnsi"/>
              </w:rPr>
              <w:t xml:space="preserve">přehledně, vychází z domácích </w:t>
            </w:r>
            <w:r w:rsidR="00D402E4">
              <w:rPr>
                <w:rFonts w:cstheme="minorHAnsi"/>
              </w:rPr>
              <w:t xml:space="preserve">i zahraničních </w:t>
            </w:r>
            <w:r>
              <w:rPr>
                <w:rFonts w:cstheme="minorHAnsi"/>
              </w:rPr>
              <w:t>zdrojů</w:t>
            </w:r>
            <w:r w:rsidR="00C855EC">
              <w:rPr>
                <w:rFonts w:cstheme="minorHAnsi"/>
              </w:rPr>
              <w:t>. Z</w:t>
            </w:r>
            <w:r w:rsidR="008259C2">
              <w:rPr>
                <w:rFonts w:cstheme="minorHAnsi"/>
              </w:rPr>
              <w:t xml:space="preserve">ahraniční </w:t>
            </w:r>
            <w:r w:rsidR="00C855EC">
              <w:rPr>
                <w:rFonts w:cstheme="minorHAnsi"/>
              </w:rPr>
              <w:t xml:space="preserve">literární </w:t>
            </w:r>
            <w:r w:rsidR="008259C2">
              <w:rPr>
                <w:rFonts w:cstheme="minorHAnsi"/>
              </w:rPr>
              <w:t xml:space="preserve">zdroje jsou využity spíše sporadicky, </w:t>
            </w:r>
            <w:r w:rsidR="00565A83">
              <w:rPr>
                <w:rFonts w:cstheme="minorHAnsi"/>
              </w:rPr>
              <w:t xml:space="preserve">některé </w:t>
            </w:r>
            <w:r w:rsidR="008259C2">
              <w:rPr>
                <w:rFonts w:cstheme="minorHAnsi"/>
              </w:rPr>
              <w:t xml:space="preserve">domácí zdroje </w:t>
            </w:r>
            <w:r w:rsidR="00B029D6">
              <w:rPr>
                <w:rFonts w:cstheme="minorHAnsi"/>
              </w:rPr>
              <w:t>jsou využívány velmi intenzivně</w:t>
            </w:r>
            <w:r w:rsidR="008259C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Zdroje jsou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F1F0B7" w:rsidR="000E094A" w:rsidRDefault="001978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B523EF9" w:rsidR="000E094A" w:rsidRPr="000E094A" w:rsidRDefault="0065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se v analytické části zaměřila na představení společnosti a důkladné posouzení vnějších a vnitřních podmínek vývoje podniku</w:t>
            </w:r>
            <w:r w:rsidR="00B10C9F">
              <w:rPr>
                <w:rFonts w:cstheme="minorHAnsi"/>
              </w:rPr>
              <w:t xml:space="preserve"> s využitím </w:t>
            </w:r>
            <w:r>
              <w:rPr>
                <w:rFonts w:cstheme="minorHAnsi"/>
              </w:rPr>
              <w:t>PEST analýz</w:t>
            </w:r>
            <w:r w:rsidR="00B10C9F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Porter</w:t>
            </w:r>
            <w:r w:rsidR="00B10C9F">
              <w:rPr>
                <w:rFonts w:cstheme="minorHAnsi"/>
              </w:rPr>
              <w:t>ova</w:t>
            </w:r>
            <w:proofErr w:type="spellEnd"/>
            <w:r>
              <w:rPr>
                <w:rFonts w:cstheme="minorHAnsi"/>
              </w:rPr>
              <w:t xml:space="preserve"> model</w:t>
            </w:r>
            <w:r w:rsidR="00B10C9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pěti sil</w:t>
            </w:r>
            <w:r w:rsidR="006B5B17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SWOT analýz</w:t>
            </w:r>
            <w:r w:rsidR="00B10C9F">
              <w:rPr>
                <w:rFonts w:cstheme="minorHAnsi"/>
              </w:rPr>
              <w:t>y</w:t>
            </w:r>
            <w:r w:rsidR="006B5B17">
              <w:rPr>
                <w:rFonts w:cstheme="minorHAnsi"/>
              </w:rPr>
              <w:t xml:space="preserve">. Finanční výkonnost </w:t>
            </w:r>
            <w:r w:rsidR="005B5102">
              <w:rPr>
                <w:rFonts w:cstheme="minorHAnsi"/>
              </w:rPr>
              <w:t xml:space="preserve">zhodnotila na základě </w:t>
            </w:r>
            <w:r w:rsidR="00AD39AF">
              <w:rPr>
                <w:rFonts w:cstheme="minorHAnsi"/>
              </w:rPr>
              <w:t>výsledků</w:t>
            </w:r>
            <w:r w:rsidR="005B5102">
              <w:rPr>
                <w:rFonts w:cstheme="minorHAnsi"/>
              </w:rPr>
              <w:t xml:space="preserve"> </w:t>
            </w:r>
            <w:r w:rsidR="004C312B">
              <w:rPr>
                <w:rFonts w:cstheme="minorHAnsi"/>
              </w:rPr>
              <w:t xml:space="preserve">podrobně zpracované </w:t>
            </w:r>
            <w:r w:rsidR="00B10C9F">
              <w:rPr>
                <w:rFonts w:cstheme="minorHAnsi"/>
              </w:rPr>
              <w:t>finanční analýzy</w:t>
            </w:r>
            <w:r w:rsidR="005B5102">
              <w:rPr>
                <w:rFonts w:cstheme="minorHAnsi"/>
              </w:rPr>
              <w:t xml:space="preserve"> a analýzy s využitím konceptu ekonomické přidané hodnoty</w:t>
            </w:r>
            <w:r w:rsidR="00C96068">
              <w:rPr>
                <w:rFonts w:cstheme="minorHAnsi"/>
              </w:rPr>
              <w:t xml:space="preserve"> (EVA)</w:t>
            </w:r>
            <w:r w:rsidR="00871BBE">
              <w:rPr>
                <w:rFonts w:cstheme="minorHAnsi"/>
              </w:rPr>
              <w:t>, včetně</w:t>
            </w:r>
            <w:r w:rsidR="00AD39AF">
              <w:rPr>
                <w:rFonts w:cstheme="minorHAnsi"/>
              </w:rPr>
              <w:t xml:space="preserve"> identifikace </w:t>
            </w:r>
            <w:r w:rsidR="00C96068">
              <w:rPr>
                <w:rFonts w:cstheme="minorHAnsi"/>
              </w:rPr>
              <w:t>faktorů ovlivňujících vývoj EVA</w:t>
            </w:r>
            <w:r w:rsidR="004C312B">
              <w:rPr>
                <w:rFonts w:cstheme="minorHAnsi"/>
              </w:rPr>
              <w:t>.</w:t>
            </w:r>
            <w:r w:rsidR="00B10C9F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1B39BF" w:rsidR="000E094A" w:rsidRDefault="00C82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C40131" w14:textId="2DDE2125" w:rsidR="00374397" w:rsidRDefault="001F45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diplomantka navrhuje </w:t>
            </w:r>
            <w:r w:rsidR="00725D2A">
              <w:rPr>
                <w:rFonts w:cstheme="minorHAnsi"/>
              </w:rPr>
              <w:t>zlepšit systém řízení výkonnosti podniku</w:t>
            </w:r>
            <w:r w:rsidR="00B9262E">
              <w:rPr>
                <w:rFonts w:cstheme="minorHAnsi"/>
              </w:rPr>
              <w:t>,</w:t>
            </w:r>
            <w:r w:rsidR="005B3631">
              <w:rPr>
                <w:rFonts w:cstheme="minorHAnsi"/>
              </w:rPr>
              <w:t xml:space="preserve"> a to implementací </w:t>
            </w:r>
            <w:r w:rsidR="00EF239D">
              <w:rPr>
                <w:rFonts w:cstheme="minorHAnsi"/>
              </w:rPr>
              <w:t>j</w:t>
            </w:r>
            <w:r w:rsidR="005B3631">
              <w:rPr>
                <w:rFonts w:cstheme="minorHAnsi"/>
              </w:rPr>
              <w:t xml:space="preserve">ak tradičních měřítek </w:t>
            </w:r>
            <w:r w:rsidR="00EF239D">
              <w:rPr>
                <w:rFonts w:cstheme="minorHAnsi"/>
              </w:rPr>
              <w:t>(ukazatele finanční analýzy) t</w:t>
            </w:r>
            <w:r w:rsidR="009651A9">
              <w:rPr>
                <w:rFonts w:cstheme="minorHAnsi"/>
              </w:rPr>
              <w:t xml:space="preserve">ak pokročilejšího konceptu EVA. Název </w:t>
            </w:r>
            <w:r w:rsidR="00222813">
              <w:rPr>
                <w:rFonts w:cstheme="minorHAnsi"/>
              </w:rPr>
              <w:t>kap. 1</w:t>
            </w:r>
            <w:r w:rsidR="009257F4">
              <w:rPr>
                <w:rFonts w:cstheme="minorHAnsi"/>
              </w:rPr>
              <w:t xml:space="preserve">0 „Implementace konceptu EVA do řízení podniku“ </w:t>
            </w:r>
            <w:r w:rsidR="00F56E3C">
              <w:rPr>
                <w:rFonts w:cstheme="minorHAnsi"/>
              </w:rPr>
              <w:t xml:space="preserve">je trošku zavádějící vzhledem k tomu, že diplomantka rozděluje kapitolu na dvě části – implementaci tradičních měřítek a </w:t>
            </w:r>
            <w:r w:rsidR="001C0319">
              <w:rPr>
                <w:rFonts w:cstheme="minorHAnsi"/>
              </w:rPr>
              <w:t>implementaci konceptu EVA</w:t>
            </w:r>
            <w:r w:rsidR="00B9262E">
              <w:rPr>
                <w:rFonts w:cstheme="minorHAnsi"/>
              </w:rPr>
              <w:t xml:space="preserve">, přičemž vysvětluje nutnost posloupnosti </w:t>
            </w:r>
            <w:r w:rsidR="001B4CE0">
              <w:rPr>
                <w:rFonts w:cstheme="minorHAnsi"/>
              </w:rPr>
              <w:t>od jednoduššího systému ke složitě</w:t>
            </w:r>
            <w:r w:rsidR="00186037">
              <w:rPr>
                <w:rFonts w:cstheme="minorHAnsi"/>
              </w:rPr>
              <w:t>jšímu</w:t>
            </w:r>
            <w:r w:rsidR="00C86EE8">
              <w:rPr>
                <w:rFonts w:cstheme="minorHAnsi"/>
              </w:rPr>
              <w:t xml:space="preserve">. </w:t>
            </w:r>
          </w:p>
          <w:p w14:paraId="3A166478" w14:textId="45783CDF" w:rsidR="000E094A" w:rsidRPr="000E094A" w:rsidRDefault="003743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86037">
              <w:rPr>
                <w:rFonts w:cstheme="minorHAnsi"/>
              </w:rPr>
              <w:t xml:space="preserve">ostup implementace je podrobně popsán, oceňuji </w:t>
            </w:r>
            <w:r w:rsidR="004E55F9">
              <w:rPr>
                <w:rFonts w:cstheme="minorHAnsi"/>
              </w:rPr>
              <w:t>holistické pojetí využití konceptu EVA -</w:t>
            </w:r>
            <w:r w:rsidR="00624697">
              <w:rPr>
                <w:rFonts w:cstheme="minorHAnsi"/>
              </w:rPr>
              <w:t xml:space="preserve"> </w:t>
            </w:r>
            <w:r w:rsidR="004E55F9">
              <w:rPr>
                <w:rFonts w:cstheme="minorHAnsi"/>
              </w:rPr>
              <w:t xml:space="preserve">tj. nejenom pro měření výkonnosti, ale také pro investiční rozhodování a odměňování </w:t>
            </w:r>
            <w:r w:rsidR="0063261C">
              <w:rPr>
                <w:rFonts w:cstheme="minorHAnsi"/>
              </w:rPr>
              <w:t>(s konkrétním návrhem příkladu bonusového systému).</w:t>
            </w:r>
            <w:r w:rsidR="009E3CAF">
              <w:rPr>
                <w:rFonts w:cstheme="minorHAnsi"/>
              </w:rPr>
              <w:t xml:space="preserve"> Přínosné je rovněž zhodnocení </w:t>
            </w:r>
            <w:r w:rsidR="00976DFC">
              <w:rPr>
                <w:rFonts w:cstheme="minorHAnsi"/>
              </w:rPr>
              <w:t>návrhu, po</w:t>
            </w:r>
            <w:r w:rsidR="005F7E3A">
              <w:rPr>
                <w:rFonts w:cstheme="minorHAnsi"/>
              </w:rPr>
              <w:t>p</w:t>
            </w:r>
            <w:r w:rsidR="00976DFC">
              <w:rPr>
                <w:rFonts w:cstheme="minorHAnsi"/>
              </w:rPr>
              <w:t>sání rizik i odhad nákladů spojený</w:t>
            </w:r>
            <w:r w:rsidR="00624697">
              <w:rPr>
                <w:rFonts w:cstheme="minorHAnsi"/>
              </w:rPr>
              <w:t>ch</w:t>
            </w:r>
            <w:r w:rsidR="00976DFC">
              <w:rPr>
                <w:rFonts w:cstheme="minorHAnsi"/>
              </w:rPr>
              <w:t xml:space="preserve"> s realizací.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E070CF" w:rsidR="000E094A" w:rsidRDefault="00A10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257F75" w14:textId="2F03830F" w:rsidR="008529F2" w:rsidRPr="000E094A" w:rsidRDefault="008529F2" w:rsidP="008529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</w:t>
            </w:r>
            <w:r w:rsidR="00455603">
              <w:rPr>
                <w:rFonts w:cstheme="minorHAnsi"/>
              </w:rPr>
              <w:t>Grafická a j</w:t>
            </w:r>
            <w:r>
              <w:rPr>
                <w:rFonts w:cstheme="minorHAnsi"/>
              </w:rPr>
              <w:t xml:space="preserve">azyková úroveň práce </w:t>
            </w:r>
            <w:r w:rsidR="00455603">
              <w:rPr>
                <w:rFonts w:cstheme="minorHAnsi"/>
              </w:rPr>
              <w:t xml:space="preserve">odpovídá požadavkům kladeným na kvalifikační práce (až na pár </w:t>
            </w:r>
            <w:r w:rsidR="00A10E90">
              <w:rPr>
                <w:rFonts w:cstheme="minorHAnsi"/>
              </w:rPr>
              <w:t>chybiček). Je použitá předepsaná norma citování zdrojů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A10E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D59946" w:rsidR="009C7318" w:rsidRDefault="00CE12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E67CB34" w:rsidR="00386EEB" w:rsidRPr="000E094A" w:rsidRDefault="00393B8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lze hodnotit jako zdařilou, </w:t>
            </w:r>
            <w:r w:rsidR="002A37CE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ýsledky práce lze využít v</w:t>
            </w:r>
            <w:r w:rsidR="002A37C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praxi</w:t>
            </w:r>
            <w:r w:rsidR="002A37CE">
              <w:rPr>
                <w:rFonts w:cstheme="minorHAnsi"/>
              </w:rPr>
              <w:t>. D</w:t>
            </w:r>
            <w:r>
              <w:rPr>
                <w:rFonts w:cstheme="minorHAnsi"/>
              </w:rPr>
              <w:t>iplomant</w:t>
            </w:r>
            <w:r w:rsidR="002A37CE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prokázal</w:t>
            </w:r>
            <w:r w:rsidR="002A37CE">
              <w:rPr>
                <w:rFonts w:cstheme="minorHAnsi"/>
              </w:rPr>
              <w:t>a</w:t>
            </w:r>
            <w:r>
              <w:rPr>
                <w:rFonts w:cstheme="minorHAnsi"/>
              </w:rPr>
              <w:t>, že umí získané teoretické znalosti dobře využít a prakticky uplatnit.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0674BC3" w:rsidR="009C7318" w:rsidRPr="00494225" w:rsidRDefault="00E9589D" w:rsidP="00494225">
      <w:pPr>
        <w:spacing w:after="120" w:line="240" w:lineRule="auto"/>
        <w:jc w:val="both"/>
        <w:rPr>
          <w:rFonts w:cstheme="minorHAnsi"/>
        </w:rPr>
      </w:pPr>
      <w:r w:rsidRPr="00494225">
        <w:rPr>
          <w:rFonts w:cstheme="minorHAnsi"/>
        </w:rPr>
        <w:t xml:space="preserve">V práci je uvedeno, že </w:t>
      </w:r>
      <w:r w:rsidR="003868B7" w:rsidRPr="00494225">
        <w:rPr>
          <w:rFonts w:cstheme="minorHAnsi"/>
        </w:rPr>
        <w:t xml:space="preserve">daná společnost již dnes některé ukazatele tradiční finanční analýzy využívá. </w:t>
      </w:r>
      <w:r w:rsidR="00D573B7" w:rsidRPr="00494225">
        <w:rPr>
          <w:rFonts w:cstheme="minorHAnsi"/>
        </w:rPr>
        <w:t>Jakým způsobem s výsledky pracuje a jak</w:t>
      </w:r>
      <w:r w:rsidR="00494225" w:rsidRPr="00494225">
        <w:rPr>
          <w:rFonts w:cstheme="minorHAnsi"/>
        </w:rPr>
        <w:t>ými argumenty byste</w:t>
      </w:r>
      <w:r w:rsidR="00D573B7" w:rsidRPr="00494225">
        <w:rPr>
          <w:rFonts w:cstheme="minorHAnsi"/>
        </w:rPr>
        <w:t xml:space="preserve"> </w:t>
      </w:r>
      <w:r w:rsidR="00494225" w:rsidRPr="00494225">
        <w:rPr>
          <w:rFonts w:cstheme="minorHAnsi"/>
        </w:rPr>
        <w:t xml:space="preserve">vedení </w:t>
      </w:r>
      <w:r w:rsidR="00D573B7" w:rsidRPr="00494225">
        <w:rPr>
          <w:rFonts w:cstheme="minorHAnsi"/>
        </w:rPr>
        <w:t>společnost</w:t>
      </w:r>
      <w:r w:rsidR="00494225" w:rsidRPr="00494225">
        <w:rPr>
          <w:rFonts w:cstheme="minorHAnsi"/>
        </w:rPr>
        <w:t>i</w:t>
      </w:r>
      <w:r w:rsidR="00D573B7" w:rsidRPr="00494225">
        <w:rPr>
          <w:rFonts w:cstheme="minorHAnsi"/>
        </w:rPr>
        <w:t xml:space="preserve"> přesvědč</w:t>
      </w:r>
      <w:r w:rsidR="00494225" w:rsidRPr="00494225">
        <w:rPr>
          <w:rFonts w:cstheme="minorHAnsi"/>
        </w:rPr>
        <w:t>ila</w:t>
      </w:r>
      <w:r w:rsidR="00D573B7" w:rsidRPr="00494225">
        <w:rPr>
          <w:rFonts w:cstheme="minorHAnsi"/>
        </w:rPr>
        <w:t xml:space="preserve">, aby </w:t>
      </w:r>
      <w:r w:rsidR="00356B20" w:rsidRPr="00494225">
        <w:rPr>
          <w:rFonts w:cstheme="minorHAnsi"/>
        </w:rPr>
        <w:t>používala komplexnější systém měření a řízení výkonnosti?</w:t>
      </w:r>
    </w:p>
    <w:p w14:paraId="1991DEDB" w14:textId="271B2F97" w:rsidR="005C4ACA" w:rsidRPr="00494225" w:rsidRDefault="005C4ACA" w:rsidP="00494225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A0CD4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79A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79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112CD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679A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B80D6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79A9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18431">
    <w:abstractNumId w:val="0"/>
  </w:num>
  <w:num w:numId="2" w16cid:durableId="2028284875">
    <w:abstractNumId w:val="3"/>
  </w:num>
  <w:num w:numId="3" w16cid:durableId="1606575496">
    <w:abstractNumId w:val="2"/>
  </w:num>
  <w:num w:numId="4" w16cid:durableId="204610195">
    <w:abstractNumId w:val="1"/>
  </w:num>
  <w:num w:numId="5" w16cid:durableId="9876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6CFF"/>
    <w:rsid w:val="000C0458"/>
    <w:rsid w:val="000E094A"/>
    <w:rsid w:val="00141A16"/>
    <w:rsid w:val="00144F5B"/>
    <w:rsid w:val="00186037"/>
    <w:rsid w:val="001978EE"/>
    <w:rsid w:val="001A3F0F"/>
    <w:rsid w:val="001B4CE0"/>
    <w:rsid w:val="001C0319"/>
    <w:rsid w:val="001F4511"/>
    <w:rsid w:val="00222813"/>
    <w:rsid w:val="00222FBE"/>
    <w:rsid w:val="0024258E"/>
    <w:rsid w:val="0029651C"/>
    <w:rsid w:val="002A37CE"/>
    <w:rsid w:val="002B3180"/>
    <w:rsid w:val="002C2829"/>
    <w:rsid w:val="002D6A1A"/>
    <w:rsid w:val="00314D1D"/>
    <w:rsid w:val="003260FD"/>
    <w:rsid w:val="00356B20"/>
    <w:rsid w:val="00366C75"/>
    <w:rsid w:val="00374397"/>
    <w:rsid w:val="003849B4"/>
    <w:rsid w:val="003868B7"/>
    <w:rsid w:val="00386EEB"/>
    <w:rsid w:val="00393B8C"/>
    <w:rsid w:val="003A2041"/>
    <w:rsid w:val="004101E0"/>
    <w:rsid w:val="00431085"/>
    <w:rsid w:val="00455603"/>
    <w:rsid w:val="00494225"/>
    <w:rsid w:val="004C312B"/>
    <w:rsid w:val="004D378C"/>
    <w:rsid w:val="004E55F9"/>
    <w:rsid w:val="00546A2A"/>
    <w:rsid w:val="00565A83"/>
    <w:rsid w:val="005679A9"/>
    <w:rsid w:val="00597D1D"/>
    <w:rsid w:val="005B3631"/>
    <w:rsid w:val="005B5102"/>
    <w:rsid w:val="005C4ACA"/>
    <w:rsid w:val="005F7E3A"/>
    <w:rsid w:val="00615C37"/>
    <w:rsid w:val="00624697"/>
    <w:rsid w:val="0063261C"/>
    <w:rsid w:val="00651ED4"/>
    <w:rsid w:val="0067082B"/>
    <w:rsid w:val="00694399"/>
    <w:rsid w:val="006A610F"/>
    <w:rsid w:val="006B5B17"/>
    <w:rsid w:val="006C4198"/>
    <w:rsid w:val="00713225"/>
    <w:rsid w:val="00725D2A"/>
    <w:rsid w:val="0073639B"/>
    <w:rsid w:val="007553A6"/>
    <w:rsid w:val="007B1E2B"/>
    <w:rsid w:val="008259C2"/>
    <w:rsid w:val="008529F2"/>
    <w:rsid w:val="0085398A"/>
    <w:rsid w:val="00871BBE"/>
    <w:rsid w:val="008B781B"/>
    <w:rsid w:val="008E2072"/>
    <w:rsid w:val="008E6C95"/>
    <w:rsid w:val="009257F4"/>
    <w:rsid w:val="009651A9"/>
    <w:rsid w:val="00974EA2"/>
    <w:rsid w:val="00976DFC"/>
    <w:rsid w:val="0097798F"/>
    <w:rsid w:val="00987B93"/>
    <w:rsid w:val="009C322A"/>
    <w:rsid w:val="009C7318"/>
    <w:rsid w:val="009E3CAF"/>
    <w:rsid w:val="009E77E8"/>
    <w:rsid w:val="00A10E90"/>
    <w:rsid w:val="00A40E93"/>
    <w:rsid w:val="00A67049"/>
    <w:rsid w:val="00A7527E"/>
    <w:rsid w:val="00AD39AF"/>
    <w:rsid w:val="00AE485A"/>
    <w:rsid w:val="00AE5217"/>
    <w:rsid w:val="00B029D6"/>
    <w:rsid w:val="00B10C9F"/>
    <w:rsid w:val="00B14451"/>
    <w:rsid w:val="00B9262E"/>
    <w:rsid w:val="00BA16DD"/>
    <w:rsid w:val="00C02883"/>
    <w:rsid w:val="00C4366D"/>
    <w:rsid w:val="00C826C1"/>
    <w:rsid w:val="00C855EC"/>
    <w:rsid w:val="00C86EE8"/>
    <w:rsid w:val="00C96068"/>
    <w:rsid w:val="00CA34A9"/>
    <w:rsid w:val="00CC5272"/>
    <w:rsid w:val="00CD12C3"/>
    <w:rsid w:val="00CE12E0"/>
    <w:rsid w:val="00D402E4"/>
    <w:rsid w:val="00D573B7"/>
    <w:rsid w:val="00DC7D52"/>
    <w:rsid w:val="00E22423"/>
    <w:rsid w:val="00E53682"/>
    <w:rsid w:val="00E9589D"/>
    <w:rsid w:val="00EE31F2"/>
    <w:rsid w:val="00EF1720"/>
    <w:rsid w:val="00EF239D"/>
    <w:rsid w:val="00F56E3C"/>
    <w:rsid w:val="00F942D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23AB6-DF28-45EF-9880-2077BCC1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3a3d5431-dab0-4ee0-ad47-1165a06a8b4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2</cp:revision>
  <cp:lastPrinted>2022-03-14T11:55:00Z</cp:lastPrinted>
  <dcterms:created xsi:type="dcterms:W3CDTF">2023-05-21T20:45:00Z</dcterms:created>
  <dcterms:modified xsi:type="dcterms:W3CDTF">2023-05-21T20:45:00Z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