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A21AC4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95618">
        <w:rPr>
          <w:rFonts w:asciiTheme="minorHAnsi" w:hAnsiTheme="minorHAnsi" w:cstheme="minorHAnsi"/>
          <w:sz w:val="22"/>
          <w:szCs w:val="22"/>
        </w:rPr>
        <w:t>Roman Hnilička</w:t>
      </w:r>
    </w:p>
    <w:p w14:paraId="00D6BB86" w14:textId="22CD84B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95618">
        <w:rPr>
          <w:rFonts w:asciiTheme="minorHAnsi" w:hAnsiTheme="minorHAnsi" w:cstheme="minorHAnsi"/>
          <w:sz w:val="22"/>
          <w:szCs w:val="22"/>
        </w:rPr>
        <w:t>Vojtěch Sadil</w:t>
      </w:r>
    </w:p>
    <w:p w14:paraId="09E4DE65" w14:textId="64F493C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95618" w:rsidRPr="00F95618">
        <w:rPr>
          <w:rFonts w:cstheme="minorHAnsi"/>
        </w:rPr>
        <w:t>Projekt řízení devizových rizik měnového páru CZK/EUR ve vybrané společnosti</w:t>
      </w:r>
    </w:p>
    <w:p w14:paraId="35028D0F" w14:textId="57BBBF8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F9561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39E6405" w:rsidR="000E094A" w:rsidRDefault="00F956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21C5FBF1" w:rsidR="000E094A" w:rsidRPr="000E094A" w:rsidRDefault="00F956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Téma diplomové práce je vhodné pro tento typ kvalifikačních prací. Cíle a metody práce jsou zde prezentovány srozumitelně a logicky. V diplomové práci bylo dosaženo definovaných cílů. Zvolené téma lze hodnotit jako středně náročné.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72765BA" w:rsidR="000E094A" w:rsidRDefault="00F956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2BC39184" w:rsidR="000E094A" w:rsidRPr="000E094A" w:rsidRDefault="00F956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zahrnuje kvalitně zpracovanou a kritickou literární rešerši. Autor vychází z vhodné domácí i zahraniční literatury. Počet uvedených zdrojů je přiměřený. Teoretická část tak představuje vhodný základ pro následující části.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2930750" w:rsidR="000E094A" w:rsidRDefault="00F956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F70E42D" w:rsidR="000E094A" w:rsidRDefault="00F956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plynule navazuje na teorii. Struktura analytické části je logický, kdy autor uvádí analýzu jak na mikro úrovni (podnik) tak i analýzu makroekonomickou. Součástí analytické části je rovněž implementace technické analýzy jako podpůrného nástroje pro řízení devizového rizika ve vybrané společnosti.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3D8C7F33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645C277" w:rsidR="000E094A" w:rsidRDefault="002C62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55757487" w:rsidR="000E094A" w:rsidRPr="000E094A" w:rsidRDefault="00F956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praktické části byly výstupem návrhy řešení pro řízení transakční a částečně také ekonomické expozice vybrané společnosti. Navržené řešení může být pro společnost přínosné a umožní snížení míry devizového rizika v exportně orientované společnosti.</w:t>
            </w:r>
            <w:r w:rsidR="00CB3C9F">
              <w:rPr>
                <w:rFonts w:cstheme="minorHAnsi"/>
              </w:rPr>
              <w:t xml:space="preserve"> Kapitola 5 a dlouhodobé kroky k řízení devizových rizik mohly být rozpracovány podrobněji, avšak diplomová práce nabízí konkrétní řešení, uplatnitelné v praxi finančního manažera.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BAB209B" w:rsidR="000E094A" w:rsidRDefault="00CB3C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2C39849F" w:rsidR="000E094A" w:rsidRPr="000E094A" w:rsidRDefault="00F956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má přijatelnou formální úroveň. Text je provázán, autor využívá správnou terminologii, normu citování i odkazování. Jazyková úroveň je adekvátní.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9FB12DF" w:rsidR="009C7318" w:rsidRDefault="00CB3C9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E064EA2" w:rsidR="00386EEB" w:rsidRPr="000E094A" w:rsidRDefault="00CB3C9F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 svou diplomovou práci zpracoval samostatně a své výstupy pravidelně konzultoval s vedoucím. Celkově hodnotím diplomovou práci jako přínosnou pro konkrétní společnosti a navrhuji známku B.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F1C3F7F" w:rsidR="009C7318" w:rsidRDefault="00CB3C9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 prosím komisi, jaký je rozdíl mezi řízením devizové a ekonomické expozice.</w:t>
      </w:r>
    </w:p>
    <w:p w14:paraId="55DA52BC" w14:textId="3C8F9769" w:rsidR="005C4ACA" w:rsidRDefault="00CB3C9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jsou Vaše očekávání ohledně budoucího vývoje měnového kurzu CZK/EUR (příštích 6-12 měsíců)</w:t>
      </w:r>
      <w:r w:rsidR="0070247D">
        <w:rPr>
          <w:rFonts w:cstheme="minorHAnsi"/>
        </w:rPr>
        <w:t>?</w:t>
      </w:r>
    </w:p>
    <w:p w14:paraId="1991DEDB" w14:textId="271B2F97" w:rsidR="005C4ACA" w:rsidRPr="005C4ACA" w:rsidRDefault="005C4ACA" w:rsidP="00CB3C9F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C48083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CB3C9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CB3C9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DD53C1E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CB3C9F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1322B9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2T00:00:00Z">
            <w:dateFormat w:val="dd.MM.yyyy"/>
            <w:lid w:val="cs-CZ"/>
            <w:storeMappedDataAs w:val="dateTime"/>
            <w:calendar w:val="gregorian"/>
          </w:date>
        </w:sdtPr>
        <w:sdtContent>
          <w:r w:rsidR="00CB3C9F">
            <w:rPr>
              <w:rFonts w:cstheme="minorHAnsi"/>
            </w:rPr>
            <w:t>02.05.2023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0D517" w14:textId="77777777" w:rsidR="00F46062" w:rsidRDefault="00F46062" w:rsidP="00A40E93">
      <w:pPr>
        <w:spacing w:after="0" w:line="240" w:lineRule="auto"/>
      </w:pPr>
      <w:r>
        <w:separator/>
      </w:r>
    </w:p>
  </w:endnote>
  <w:endnote w:type="continuationSeparator" w:id="0">
    <w:p w14:paraId="1CE19393" w14:textId="77777777" w:rsidR="00F46062" w:rsidRDefault="00F4606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B0650" w14:textId="77777777" w:rsidR="00F46062" w:rsidRDefault="00F46062" w:rsidP="00A40E93">
      <w:pPr>
        <w:spacing w:after="0" w:line="240" w:lineRule="auto"/>
      </w:pPr>
      <w:r>
        <w:separator/>
      </w:r>
    </w:p>
  </w:footnote>
  <w:footnote w:type="continuationSeparator" w:id="0">
    <w:p w14:paraId="5BB69F3F" w14:textId="77777777" w:rsidR="00F46062" w:rsidRDefault="00F4606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743727">
    <w:abstractNumId w:val="0"/>
  </w:num>
  <w:num w:numId="2" w16cid:durableId="914586843">
    <w:abstractNumId w:val="3"/>
  </w:num>
  <w:num w:numId="3" w16cid:durableId="1665425630">
    <w:abstractNumId w:val="2"/>
  </w:num>
  <w:num w:numId="4" w16cid:durableId="1895659890">
    <w:abstractNumId w:val="1"/>
  </w:num>
  <w:num w:numId="5" w16cid:durableId="399448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2C62C4"/>
    <w:rsid w:val="00366C75"/>
    <w:rsid w:val="00386EEB"/>
    <w:rsid w:val="003A2041"/>
    <w:rsid w:val="004D378C"/>
    <w:rsid w:val="005C4ACA"/>
    <w:rsid w:val="0067082B"/>
    <w:rsid w:val="00694399"/>
    <w:rsid w:val="006C4198"/>
    <w:rsid w:val="0070247D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B3C9F"/>
    <w:rsid w:val="00CC5272"/>
    <w:rsid w:val="00CD12C3"/>
    <w:rsid w:val="00DC7D52"/>
    <w:rsid w:val="00E22423"/>
    <w:rsid w:val="00EF1720"/>
    <w:rsid w:val="00F07434"/>
    <w:rsid w:val="00F4548D"/>
    <w:rsid w:val="00F46062"/>
    <w:rsid w:val="00F9561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F0DDE"/>
    <w:rsid w:val="003C2A65"/>
    <w:rsid w:val="00510546"/>
    <w:rsid w:val="005E083B"/>
    <w:rsid w:val="00A00291"/>
    <w:rsid w:val="00E6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Vojta Sadil</cp:lastModifiedBy>
  <cp:revision>5</cp:revision>
  <cp:lastPrinted>2022-03-14T11:55:00Z</cp:lastPrinted>
  <dcterms:created xsi:type="dcterms:W3CDTF">2023-05-02T17:36:00Z</dcterms:created>
  <dcterms:modified xsi:type="dcterms:W3CDTF">2023-05-04T09:48:00Z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