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5D3836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613E8">
        <w:rPr>
          <w:rFonts w:asciiTheme="minorHAnsi" w:hAnsiTheme="minorHAnsi" w:cstheme="minorHAnsi"/>
          <w:sz w:val="22"/>
          <w:szCs w:val="22"/>
        </w:rPr>
        <w:t xml:space="preserve">Bc. </w:t>
      </w:r>
      <w:r w:rsidR="00847CA3">
        <w:rPr>
          <w:rFonts w:asciiTheme="minorHAnsi" w:hAnsiTheme="minorHAnsi" w:cstheme="minorHAnsi"/>
          <w:sz w:val="22"/>
          <w:szCs w:val="22"/>
        </w:rPr>
        <w:t xml:space="preserve">Natálie </w:t>
      </w:r>
      <w:proofErr w:type="spellStart"/>
      <w:r w:rsidR="00847CA3">
        <w:rPr>
          <w:rFonts w:asciiTheme="minorHAnsi" w:hAnsiTheme="minorHAnsi" w:cstheme="minorHAnsi"/>
          <w:sz w:val="22"/>
          <w:szCs w:val="22"/>
        </w:rPr>
        <w:t>Marášková</w:t>
      </w:r>
      <w:proofErr w:type="spellEnd"/>
    </w:p>
    <w:p w14:paraId="00D6BB86" w14:textId="7AAF4A8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613E8">
        <w:rPr>
          <w:rFonts w:asciiTheme="minorHAnsi" w:hAnsiTheme="minorHAnsi" w:cstheme="minorHAnsi"/>
          <w:sz w:val="22"/>
          <w:szCs w:val="22"/>
        </w:rPr>
        <w:t>doc. Ing. Miloslava Chovancová, CSc.</w:t>
      </w:r>
    </w:p>
    <w:p w14:paraId="09E4DE65" w14:textId="3EF7C448" w:rsidR="0073639B" w:rsidRDefault="0073639B" w:rsidP="00847CA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47CA3" w:rsidRPr="00847CA3">
        <w:rPr>
          <w:rFonts w:cstheme="minorHAnsi"/>
        </w:rPr>
        <w:t>Projekt zlepšení marketingové komunikace ve vybrané společnosti</w:t>
      </w:r>
    </w:p>
    <w:p w14:paraId="35028D0F" w14:textId="780ED12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613E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9933CEF" w:rsidR="000E094A" w:rsidRDefault="009F1D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81CC42E" w:rsidR="000E094A" w:rsidRPr="00691602" w:rsidRDefault="009914C5" w:rsidP="009914C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91602">
              <w:rPr>
                <w:rFonts w:cstheme="minorHAnsi"/>
                <w:i/>
                <w:sz w:val="20"/>
                <w:szCs w:val="20"/>
              </w:rPr>
              <w:t xml:space="preserve">Diplomová práce je zpracována v rozsahu 99 stran textu a </w:t>
            </w:r>
            <w:r w:rsidR="00392D54" w:rsidRPr="00691602">
              <w:rPr>
                <w:rFonts w:cstheme="minorHAnsi"/>
                <w:i/>
                <w:sz w:val="20"/>
                <w:szCs w:val="20"/>
              </w:rPr>
              <w:t>jedné</w:t>
            </w:r>
            <w:r w:rsidRPr="00691602">
              <w:rPr>
                <w:rFonts w:cstheme="minorHAnsi"/>
                <w:i/>
                <w:sz w:val="20"/>
                <w:szCs w:val="20"/>
              </w:rPr>
              <w:t xml:space="preserve"> příloh</w:t>
            </w:r>
            <w:r w:rsidR="00392D54" w:rsidRPr="00691602">
              <w:rPr>
                <w:rFonts w:cstheme="minorHAnsi"/>
                <w:i/>
                <w:sz w:val="20"/>
                <w:szCs w:val="20"/>
              </w:rPr>
              <w:t>y</w:t>
            </w:r>
            <w:r w:rsidRPr="00691602">
              <w:rPr>
                <w:rFonts w:cstheme="minorHAnsi"/>
                <w:i/>
                <w:sz w:val="20"/>
                <w:szCs w:val="20"/>
              </w:rPr>
              <w:t xml:space="preserve">.  Cílem DP je zpracování projektu na zlepšení marketingové komunikace </w:t>
            </w:r>
            <w:r w:rsidR="005C5A49" w:rsidRPr="00691602">
              <w:rPr>
                <w:rFonts w:cstheme="minorHAnsi"/>
                <w:i/>
                <w:sz w:val="20"/>
                <w:szCs w:val="20"/>
              </w:rPr>
              <w:t>společnosti.</w:t>
            </w:r>
            <w:r w:rsidRPr="00691602">
              <w:rPr>
                <w:rFonts w:cstheme="minorHAnsi"/>
                <w:i/>
                <w:sz w:val="20"/>
                <w:szCs w:val="20"/>
              </w:rPr>
              <w:t xml:space="preserve"> V teoretické části jsou využity aktuální literární zdroje k řešení problematiky diplomové práce</w:t>
            </w:r>
            <w:r w:rsidR="00AA6CE7" w:rsidRPr="00691602">
              <w:rPr>
                <w:rFonts w:cstheme="minorHAnsi"/>
                <w:i/>
                <w:sz w:val="20"/>
                <w:szCs w:val="20"/>
              </w:rPr>
              <w:t xml:space="preserve"> a </w:t>
            </w:r>
            <w:r w:rsidR="001653DA" w:rsidRPr="00691602">
              <w:rPr>
                <w:rFonts w:cstheme="minorHAnsi"/>
                <w:i/>
                <w:sz w:val="20"/>
                <w:szCs w:val="20"/>
              </w:rPr>
              <w:t xml:space="preserve">teoretické základy </w:t>
            </w:r>
            <w:r w:rsidRPr="00691602">
              <w:rPr>
                <w:rFonts w:cstheme="minorHAnsi"/>
                <w:i/>
                <w:sz w:val="20"/>
                <w:szCs w:val="20"/>
              </w:rPr>
              <w:t>následně použitých analýz; autorka naformulovala</w:t>
            </w:r>
            <w:r w:rsidR="001653DA" w:rsidRPr="00691602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691602">
              <w:rPr>
                <w:rFonts w:cstheme="minorHAnsi"/>
                <w:i/>
                <w:sz w:val="20"/>
                <w:szCs w:val="20"/>
              </w:rPr>
              <w:t xml:space="preserve">hypotézy, </w:t>
            </w:r>
            <w:r w:rsidR="00700B13" w:rsidRPr="00691602">
              <w:rPr>
                <w:rFonts w:cstheme="minorHAnsi"/>
                <w:i/>
                <w:sz w:val="20"/>
                <w:szCs w:val="20"/>
              </w:rPr>
              <w:t>kde si stanovila pouze relativní hladiny četností.</w:t>
            </w:r>
            <w:r w:rsidRPr="00691602">
              <w:rPr>
                <w:rFonts w:cstheme="minorHAnsi"/>
                <w:i/>
                <w:sz w:val="20"/>
                <w:szCs w:val="20"/>
              </w:rPr>
              <w:t xml:space="preserve"> Na základě výsledků analytické části autorka vypracovala projekt na zlepšení marketingové komunikace</w:t>
            </w:r>
            <w:r w:rsidR="00AA6CE7" w:rsidRPr="00691602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00B13" w:rsidRPr="00691602">
              <w:rPr>
                <w:rFonts w:cstheme="minorHAnsi"/>
                <w:i/>
                <w:sz w:val="20"/>
                <w:szCs w:val="20"/>
              </w:rPr>
              <w:t>společnosti</w:t>
            </w:r>
            <w:r w:rsidRPr="00691602">
              <w:rPr>
                <w:rFonts w:cstheme="minorHAnsi"/>
                <w:i/>
                <w:sz w:val="20"/>
                <w:szCs w:val="20"/>
              </w:rPr>
              <w:t>, který podrobila nákladové, rizikové a časové analýze.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1477C86" w:rsidR="000E094A" w:rsidRDefault="002D68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048284C0" w:rsidR="000E094A" w:rsidRPr="00691602" w:rsidRDefault="004C56B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  <w:sz w:val="20"/>
              </w:rPr>
            </w:pPr>
            <w:r w:rsidRPr="00691602">
              <w:rPr>
                <w:rFonts w:cstheme="minorHAnsi"/>
                <w:i/>
                <w:iCs/>
                <w:sz w:val="20"/>
              </w:rPr>
              <w:t>V t</w:t>
            </w:r>
            <w:r w:rsidR="002D6893" w:rsidRPr="00691602">
              <w:rPr>
                <w:rFonts w:cstheme="minorHAnsi"/>
                <w:i/>
                <w:iCs/>
                <w:sz w:val="20"/>
              </w:rPr>
              <w:t>eoretick</w:t>
            </w:r>
            <w:r w:rsidRPr="00691602">
              <w:rPr>
                <w:rFonts w:cstheme="minorHAnsi"/>
                <w:i/>
                <w:iCs/>
                <w:sz w:val="20"/>
              </w:rPr>
              <w:t>é</w:t>
            </w:r>
            <w:r w:rsidR="002D6893" w:rsidRPr="00691602">
              <w:rPr>
                <w:rFonts w:cstheme="minorHAnsi"/>
                <w:i/>
                <w:iCs/>
                <w:sz w:val="20"/>
              </w:rPr>
              <w:t xml:space="preserve"> část</w:t>
            </w:r>
            <w:r w:rsidRPr="00691602">
              <w:rPr>
                <w:rFonts w:cstheme="minorHAnsi"/>
                <w:i/>
                <w:iCs/>
                <w:sz w:val="20"/>
              </w:rPr>
              <w:t>i</w:t>
            </w:r>
            <w:r w:rsidR="002D6893" w:rsidRPr="00691602">
              <w:rPr>
                <w:rFonts w:cstheme="minorHAnsi"/>
                <w:i/>
                <w:iCs/>
                <w:sz w:val="20"/>
              </w:rPr>
              <w:t xml:space="preserve"> DP autorka zpracovala zdroj</w:t>
            </w:r>
            <w:r w:rsidRPr="00691602">
              <w:rPr>
                <w:rFonts w:cstheme="minorHAnsi"/>
                <w:i/>
                <w:iCs/>
                <w:sz w:val="20"/>
              </w:rPr>
              <w:t>e, které</w:t>
            </w:r>
            <w:r w:rsidR="002D6893" w:rsidRPr="00691602">
              <w:rPr>
                <w:rFonts w:cstheme="minorHAnsi"/>
                <w:i/>
                <w:iCs/>
                <w:sz w:val="20"/>
              </w:rPr>
              <w:t xml:space="preserve"> </w:t>
            </w:r>
            <w:r w:rsidR="00BB2C51" w:rsidRPr="00691602">
              <w:rPr>
                <w:rFonts w:cstheme="minorHAnsi"/>
                <w:i/>
                <w:iCs/>
                <w:sz w:val="20"/>
              </w:rPr>
              <w:t>jsou</w:t>
            </w:r>
            <w:r w:rsidRPr="00691602">
              <w:rPr>
                <w:rFonts w:cstheme="minorHAnsi"/>
                <w:i/>
                <w:iCs/>
                <w:sz w:val="20"/>
              </w:rPr>
              <w:t xml:space="preserve"> zaměř</w:t>
            </w:r>
            <w:r w:rsidR="00BB2C51" w:rsidRPr="00691602">
              <w:rPr>
                <w:rFonts w:cstheme="minorHAnsi"/>
                <w:i/>
                <w:iCs/>
                <w:sz w:val="20"/>
              </w:rPr>
              <w:t>eny</w:t>
            </w:r>
            <w:r w:rsidRPr="00691602">
              <w:rPr>
                <w:rFonts w:cstheme="minorHAnsi"/>
                <w:i/>
                <w:iCs/>
                <w:sz w:val="20"/>
              </w:rPr>
              <w:t xml:space="preserve"> </w:t>
            </w:r>
            <w:r w:rsidR="002D6893" w:rsidRPr="00691602">
              <w:rPr>
                <w:rFonts w:cstheme="minorHAnsi"/>
                <w:i/>
                <w:iCs/>
                <w:sz w:val="20"/>
              </w:rPr>
              <w:t>na řešenou problematiku, a je dobrým rámcem pro postup následného zpracování analytické a projektové č</w:t>
            </w:r>
            <w:r w:rsidR="000518E9" w:rsidRPr="00691602">
              <w:rPr>
                <w:rFonts w:cstheme="minorHAnsi"/>
                <w:i/>
                <w:iCs/>
                <w:sz w:val="20"/>
              </w:rPr>
              <w:t>á</w:t>
            </w:r>
            <w:r w:rsidR="002D6893" w:rsidRPr="00691602">
              <w:rPr>
                <w:rFonts w:cstheme="minorHAnsi"/>
                <w:i/>
                <w:iCs/>
                <w:sz w:val="20"/>
              </w:rPr>
              <w:t>sti DP.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8F833B" w:rsidR="000E094A" w:rsidRDefault="009F1D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8F2864B" w:rsidR="005A5FC5" w:rsidRPr="00E37BE1" w:rsidRDefault="0049023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E37BE1">
              <w:rPr>
                <w:rFonts w:cstheme="minorHAnsi"/>
                <w:i/>
                <w:sz w:val="20"/>
              </w:rPr>
              <w:t>V úvodu analytické části je popsána metodika zpracování</w:t>
            </w:r>
            <w:r w:rsidR="00E37BE1">
              <w:rPr>
                <w:rFonts w:cstheme="minorHAnsi"/>
                <w:i/>
                <w:sz w:val="20"/>
              </w:rPr>
              <w:t>,</w:t>
            </w:r>
            <w:r w:rsidR="00C72AC2" w:rsidRPr="00E37BE1">
              <w:rPr>
                <w:rFonts w:cstheme="minorHAnsi"/>
                <w:i/>
                <w:sz w:val="20"/>
              </w:rPr>
              <w:t xml:space="preserve"> podle které </w:t>
            </w:r>
            <w:r w:rsidRPr="00E37BE1">
              <w:rPr>
                <w:rFonts w:cstheme="minorHAnsi"/>
                <w:i/>
                <w:sz w:val="20"/>
              </w:rPr>
              <w:t xml:space="preserve">autorka dále postupovala. Byla zpracována charakteristika společnosti </w:t>
            </w:r>
            <w:r w:rsidR="00C72AC2" w:rsidRPr="00E37BE1">
              <w:rPr>
                <w:rFonts w:cstheme="minorHAnsi"/>
                <w:i/>
                <w:sz w:val="20"/>
              </w:rPr>
              <w:t>FBM</w:t>
            </w:r>
            <w:r w:rsidRPr="00E37BE1">
              <w:rPr>
                <w:rFonts w:cstheme="minorHAnsi"/>
                <w:i/>
                <w:sz w:val="20"/>
              </w:rPr>
              <w:t xml:space="preserve"> s.r.o</w:t>
            </w:r>
            <w:r w:rsidR="00C72AC2" w:rsidRPr="00E37BE1">
              <w:rPr>
                <w:rFonts w:cstheme="minorHAnsi"/>
                <w:i/>
                <w:sz w:val="20"/>
              </w:rPr>
              <w:t>., analýza vnějšího prostředí společnosti</w:t>
            </w:r>
            <w:r w:rsidR="00B65AC3" w:rsidRPr="00E37BE1">
              <w:rPr>
                <w:rFonts w:cstheme="minorHAnsi"/>
                <w:i/>
                <w:sz w:val="20"/>
              </w:rPr>
              <w:t xml:space="preserve">, je matematicky vyhodnocena </w:t>
            </w:r>
            <w:r w:rsidRPr="00E37BE1">
              <w:rPr>
                <w:rFonts w:cstheme="minorHAnsi"/>
                <w:i/>
                <w:sz w:val="20"/>
              </w:rPr>
              <w:t>analýza SWOT,</w:t>
            </w:r>
            <w:r w:rsidR="007621C7" w:rsidRPr="00E37BE1">
              <w:rPr>
                <w:rFonts w:cstheme="minorHAnsi"/>
                <w:i/>
                <w:sz w:val="20"/>
              </w:rPr>
              <w:t xml:space="preserve"> analýza stávající marketingové komunikace společnosti, a </w:t>
            </w:r>
            <w:r w:rsidRPr="00E37BE1">
              <w:rPr>
                <w:rFonts w:cstheme="minorHAnsi"/>
                <w:i/>
                <w:sz w:val="20"/>
              </w:rPr>
              <w:t>kvantitativní výzkum pomocí dotazníkového šetření</w:t>
            </w:r>
            <w:r w:rsidR="007621C7" w:rsidRPr="00E37BE1">
              <w:rPr>
                <w:rFonts w:cstheme="minorHAnsi"/>
                <w:i/>
                <w:sz w:val="20"/>
              </w:rPr>
              <w:t xml:space="preserve">. </w:t>
            </w:r>
          </w:p>
        </w:tc>
      </w:tr>
    </w:tbl>
    <w:p w14:paraId="530A7CCA" w14:textId="0A517985" w:rsidR="0073639B" w:rsidRDefault="0073639B">
      <w:r>
        <w:br w:type="page"/>
      </w:r>
    </w:p>
    <w:p w14:paraId="72AFA9F9" w14:textId="77777777" w:rsidR="00AE4B5E" w:rsidRDefault="00AE4B5E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009633" w:rsidR="000E094A" w:rsidRDefault="009F1D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3D77D0C8" w:rsidR="000E094A" w:rsidRPr="00B46818" w:rsidRDefault="00DB6DC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46818">
              <w:rPr>
                <w:rFonts w:cstheme="minorHAnsi"/>
                <w:i/>
                <w:sz w:val="20"/>
                <w:szCs w:val="20"/>
              </w:rPr>
              <w:t>Do zpracování projektu byly promítnuty závěry analýz, na jejichž základě byl vytvořen projekt zlepšení</w:t>
            </w:r>
            <w:r w:rsidR="0054453F" w:rsidRPr="00B4681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B46818">
              <w:rPr>
                <w:rFonts w:cstheme="minorHAnsi"/>
                <w:i/>
                <w:sz w:val="20"/>
                <w:szCs w:val="20"/>
              </w:rPr>
              <w:t xml:space="preserve">marketingové komunikace společnosti </w:t>
            </w:r>
            <w:r w:rsidR="0054453F" w:rsidRPr="00B46818">
              <w:rPr>
                <w:rFonts w:cstheme="minorHAnsi"/>
                <w:i/>
                <w:sz w:val="20"/>
                <w:szCs w:val="20"/>
              </w:rPr>
              <w:t>FBM</w:t>
            </w:r>
            <w:r w:rsidRPr="00B46818">
              <w:rPr>
                <w:rFonts w:cstheme="minorHAnsi"/>
                <w:i/>
                <w:sz w:val="20"/>
                <w:szCs w:val="20"/>
              </w:rPr>
              <w:t xml:space="preserve"> s. r. o. Projekt byl hodnocen nákladovou, časovou a rizikovou analýzou.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9FD270" w:rsidR="000E094A" w:rsidRDefault="002D68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FD42D7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7C157560" w:rsidR="000E094A" w:rsidRPr="00B46818" w:rsidRDefault="00FD42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  <w:color w:val="000000" w:themeColor="text1"/>
                <w:sz w:val="20"/>
              </w:rPr>
            </w:pPr>
            <w:r w:rsidRPr="00B46818">
              <w:rPr>
                <w:rFonts w:cstheme="minorHAnsi"/>
                <w:i/>
                <w:iCs/>
                <w:sz w:val="20"/>
              </w:rPr>
              <w:t xml:space="preserve">Všechny části DP mají </w:t>
            </w:r>
            <w:r w:rsidR="009F1D47" w:rsidRPr="00B46818">
              <w:rPr>
                <w:rFonts w:cstheme="minorHAnsi"/>
                <w:i/>
                <w:iCs/>
                <w:sz w:val="20"/>
              </w:rPr>
              <w:t xml:space="preserve">odpovídající </w:t>
            </w:r>
            <w:r w:rsidRPr="00B46818">
              <w:rPr>
                <w:rFonts w:cstheme="minorHAnsi"/>
                <w:i/>
                <w:iCs/>
                <w:sz w:val="20"/>
              </w:rPr>
              <w:t xml:space="preserve">formální úroveň, a ta </w:t>
            </w:r>
            <w:proofErr w:type="gramStart"/>
            <w:r w:rsidRPr="00B46818">
              <w:rPr>
                <w:rFonts w:cstheme="minorHAnsi"/>
                <w:i/>
                <w:iCs/>
                <w:sz w:val="20"/>
              </w:rPr>
              <w:t>umožňuje  srozumitelnou</w:t>
            </w:r>
            <w:proofErr w:type="gramEnd"/>
            <w:r w:rsidRPr="00B46818">
              <w:rPr>
                <w:rFonts w:cstheme="minorHAnsi"/>
                <w:i/>
                <w:iCs/>
                <w:sz w:val="20"/>
              </w:rPr>
              <w:t xml:space="preserve"> orientaci v DP.</w:t>
            </w:r>
          </w:p>
        </w:tc>
      </w:tr>
    </w:tbl>
    <w:p w14:paraId="56238285" w14:textId="2E2EFFBE" w:rsidR="000E094A" w:rsidRPr="00FD42D7" w:rsidRDefault="000E094A" w:rsidP="00A40E93">
      <w:pPr>
        <w:jc w:val="both"/>
        <w:rPr>
          <w:rFonts w:cstheme="minorHAnsi"/>
          <w:iCs/>
          <w:color w:val="000000" w:themeColor="text1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770BE11" w:rsidR="009C7318" w:rsidRDefault="00C510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481F93" w14:paraId="3CF7BF02" w14:textId="77777777" w:rsidTr="00E17FEC">
        <w:trPr>
          <w:trHeight w:val="408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0AF38DA" w:rsidR="00E17FEC" w:rsidRPr="00B46818" w:rsidRDefault="00FD42D7" w:rsidP="00FD42D7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46818">
              <w:rPr>
                <w:rFonts w:cstheme="minorHAnsi"/>
                <w:i/>
                <w:sz w:val="20"/>
                <w:szCs w:val="20"/>
              </w:rPr>
              <w:t>V diplomové práci je řešena problematika</w:t>
            </w:r>
            <w:r w:rsidR="001F4B95" w:rsidRPr="00B4681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B46818">
              <w:rPr>
                <w:rFonts w:cstheme="minorHAnsi"/>
                <w:i/>
                <w:sz w:val="20"/>
                <w:szCs w:val="20"/>
              </w:rPr>
              <w:t xml:space="preserve">marketingové komunikace </w:t>
            </w:r>
            <w:r w:rsidR="001F4B95" w:rsidRPr="00B46818">
              <w:rPr>
                <w:rFonts w:cstheme="minorHAnsi"/>
                <w:i/>
                <w:sz w:val="20"/>
                <w:szCs w:val="20"/>
              </w:rPr>
              <w:t>společnosti, nabízející klientům originální cvičební metody.</w:t>
            </w:r>
            <w:r w:rsidRPr="00B46818">
              <w:rPr>
                <w:rFonts w:cstheme="minorHAnsi"/>
                <w:i/>
                <w:sz w:val="20"/>
                <w:szCs w:val="20"/>
              </w:rPr>
              <w:t xml:space="preserve"> Zpracování DP svědčí o </w:t>
            </w:r>
            <w:r w:rsidR="009F1D47" w:rsidRPr="00B46818">
              <w:rPr>
                <w:rFonts w:cstheme="minorHAnsi"/>
                <w:i/>
                <w:sz w:val="20"/>
                <w:szCs w:val="20"/>
              </w:rPr>
              <w:t>zaujetí</w:t>
            </w:r>
            <w:r w:rsidRPr="00B46818">
              <w:rPr>
                <w:rFonts w:cstheme="minorHAnsi"/>
                <w:i/>
                <w:sz w:val="20"/>
                <w:szCs w:val="20"/>
              </w:rPr>
              <w:t xml:space="preserve"> autorky </w:t>
            </w:r>
            <w:r w:rsidR="009F1D47" w:rsidRPr="00B46818">
              <w:rPr>
                <w:rFonts w:cstheme="minorHAnsi"/>
                <w:i/>
                <w:sz w:val="20"/>
                <w:szCs w:val="20"/>
              </w:rPr>
              <w:t>pro zkoumanou oblast a zájmem vytvoření realistického projektu</w:t>
            </w:r>
            <w:r w:rsidRPr="00B46818"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="008D03D7">
              <w:rPr>
                <w:rFonts w:cstheme="minorHAnsi"/>
                <w:i/>
                <w:sz w:val="20"/>
                <w:szCs w:val="20"/>
              </w:rPr>
              <w:t>S</w:t>
            </w:r>
            <w:bookmarkStart w:id="0" w:name="_GoBack"/>
            <w:bookmarkEnd w:id="0"/>
            <w:r w:rsidR="008D03D7" w:rsidRPr="008D03D7">
              <w:rPr>
                <w:rFonts w:cstheme="minorHAnsi"/>
                <w:i/>
                <w:sz w:val="20"/>
                <w:szCs w:val="20"/>
              </w:rPr>
              <w:t>tudentka splnila, požadavky kladené na zpracování diplomové práce, a   práci doporučuji k 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32FE8E7" w:rsidR="009C7318" w:rsidRDefault="00197054" w:rsidP="00691602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cstheme="minorHAnsi"/>
          <w:i/>
          <w:iCs/>
        </w:rPr>
      </w:pPr>
      <w:r w:rsidRPr="00197054">
        <w:rPr>
          <w:rFonts w:cstheme="minorHAnsi"/>
          <w:i/>
          <w:iCs/>
        </w:rPr>
        <w:t xml:space="preserve">Na str. 50 uvádíte, že </w:t>
      </w:r>
      <w:r>
        <w:rPr>
          <w:rFonts w:cstheme="minorHAnsi"/>
          <w:i/>
          <w:iCs/>
        </w:rPr>
        <w:t>„</w:t>
      </w:r>
      <w:r w:rsidRPr="00197054">
        <w:rPr>
          <w:rFonts w:cstheme="minorHAnsi"/>
          <w:i/>
          <w:iCs/>
        </w:rPr>
        <w:t>společnost FBM s.r.o. uplatňuje strategie modrého oceán</w:t>
      </w:r>
      <w:r>
        <w:rPr>
          <w:rFonts w:cstheme="minorHAnsi"/>
          <w:i/>
          <w:iCs/>
        </w:rPr>
        <w:t>u“. Na publikaci k této problematice ve zdrojích</w:t>
      </w:r>
      <w:r w:rsidR="00656E80">
        <w:rPr>
          <w:rFonts w:cstheme="minorHAnsi"/>
          <w:i/>
          <w:iCs/>
        </w:rPr>
        <w:t>,</w:t>
      </w:r>
      <w:r>
        <w:rPr>
          <w:rFonts w:cstheme="minorHAnsi"/>
          <w:i/>
          <w:iCs/>
        </w:rPr>
        <w:t xml:space="preserve"> neodkazujete. Můžete, prosím, vysvětlit, která publikace se touto problematikou zabývá</w:t>
      </w:r>
      <w:r w:rsidR="00E37BE1">
        <w:rPr>
          <w:rFonts w:cstheme="minorHAnsi"/>
          <w:i/>
          <w:iCs/>
        </w:rPr>
        <w:t>, a jak je aplikována ve společnosti FBM s.r.o.</w:t>
      </w:r>
    </w:p>
    <w:p w14:paraId="38210443" w14:textId="58AD8A97" w:rsidR="00E37BE1" w:rsidRPr="00197054" w:rsidRDefault="00E37BE1" w:rsidP="00691602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Můžete, prosím, vysvětlit východiska, na jejichž základech jste stanovila hypotézy 1, 3, 4 (str. 73), a hypotézy 1, 2, 3 (str. 88)?</w:t>
      </w:r>
    </w:p>
    <w:p w14:paraId="6455C2BA" w14:textId="2BFD5C3D" w:rsidR="00711AC6" w:rsidRPr="002E52C0" w:rsidRDefault="00711AC6" w:rsidP="002E52C0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  <w:i/>
          <w:iCs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9C7C5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E52C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E52C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0B7316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2604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9A3C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67F38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379"/>
    <w:multiLevelType w:val="hybridMultilevel"/>
    <w:tmpl w:val="E7F40554"/>
    <w:lvl w:ilvl="0" w:tplc="0405000F">
      <w:start w:val="1"/>
      <w:numFmt w:val="decimal"/>
      <w:lvlText w:val="%1."/>
      <w:lvlJc w:val="left"/>
      <w:pPr>
        <w:ind w:left="771" w:hanging="360"/>
      </w:pPr>
    </w:lvl>
    <w:lvl w:ilvl="1" w:tplc="04050019" w:tentative="1">
      <w:start w:val="1"/>
      <w:numFmt w:val="lowerLetter"/>
      <w:lvlText w:val="%2."/>
      <w:lvlJc w:val="left"/>
      <w:pPr>
        <w:ind w:left="1491" w:hanging="360"/>
      </w:pPr>
    </w:lvl>
    <w:lvl w:ilvl="2" w:tplc="0405001B" w:tentative="1">
      <w:start w:val="1"/>
      <w:numFmt w:val="lowerRoman"/>
      <w:lvlText w:val="%3."/>
      <w:lvlJc w:val="right"/>
      <w:pPr>
        <w:ind w:left="2211" w:hanging="180"/>
      </w:pPr>
    </w:lvl>
    <w:lvl w:ilvl="3" w:tplc="0405000F" w:tentative="1">
      <w:start w:val="1"/>
      <w:numFmt w:val="decimal"/>
      <w:lvlText w:val="%4."/>
      <w:lvlJc w:val="left"/>
      <w:pPr>
        <w:ind w:left="2931" w:hanging="360"/>
      </w:pPr>
    </w:lvl>
    <w:lvl w:ilvl="4" w:tplc="04050019" w:tentative="1">
      <w:start w:val="1"/>
      <w:numFmt w:val="lowerLetter"/>
      <w:lvlText w:val="%5."/>
      <w:lvlJc w:val="left"/>
      <w:pPr>
        <w:ind w:left="3651" w:hanging="360"/>
      </w:pPr>
    </w:lvl>
    <w:lvl w:ilvl="5" w:tplc="0405001B" w:tentative="1">
      <w:start w:val="1"/>
      <w:numFmt w:val="lowerRoman"/>
      <w:lvlText w:val="%6."/>
      <w:lvlJc w:val="right"/>
      <w:pPr>
        <w:ind w:left="4371" w:hanging="180"/>
      </w:pPr>
    </w:lvl>
    <w:lvl w:ilvl="6" w:tplc="0405000F" w:tentative="1">
      <w:start w:val="1"/>
      <w:numFmt w:val="decimal"/>
      <w:lvlText w:val="%7."/>
      <w:lvlJc w:val="left"/>
      <w:pPr>
        <w:ind w:left="5091" w:hanging="360"/>
      </w:pPr>
    </w:lvl>
    <w:lvl w:ilvl="7" w:tplc="04050019" w:tentative="1">
      <w:start w:val="1"/>
      <w:numFmt w:val="lowerLetter"/>
      <w:lvlText w:val="%8."/>
      <w:lvlJc w:val="left"/>
      <w:pPr>
        <w:ind w:left="5811" w:hanging="360"/>
      </w:pPr>
    </w:lvl>
    <w:lvl w:ilvl="8" w:tplc="040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3BDE"/>
    <w:rsid w:val="000411C3"/>
    <w:rsid w:val="00047C7F"/>
    <w:rsid w:val="000518E9"/>
    <w:rsid w:val="0007559E"/>
    <w:rsid w:val="00076920"/>
    <w:rsid w:val="000A2417"/>
    <w:rsid w:val="000C0458"/>
    <w:rsid w:val="000E094A"/>
    <w:rsid w:val="000F1749"/>
    <w:rsid w:val="00107489"/>
    <w:rsid w:val="00144F5B"/>
    <w:rsid w:val="00156883"/>
    <w:rsid w:val="001653DA"/>
    <w:rsid w:val="00176593"/>
    <w:rsid w:val="00195D24"/>
    <w:rsid w:val="00197054"/>
    <w:rsid w:val="00197797"/>
    <w:rsid w:val="001A3F0F"/>
    <w:rsid w:val="001A484F"/>
    <w:rsid w:val="001A6A04"/>
    <w:rsid w:val="001C3D0E"/>
    <w:rsid w:val="001C4221"/>
    <w:rsid w:val="001C4A64"/>
    <w:rsid w:val="001E3178"/>
    <w:rsid w:val="001F4B95"/>
    <w:rsid w:val="00235E5B"/>
    <w:rsid w:val="0024258E"/>
    <w:rsid w:val="0025378F"/>
    <w:rsid w:val="00274251"/>
    <w:rsid w:val="002933A9"/>
    <w:rsid w:val="0029651C"/>
    <w:rsid w:val="00296F4E"/>
    <w:rsid w:val="002A1892"/>
    <w:rsid w:val="002C3439"/>
    <w:rsid w:val="002D3949"/>
    <w:rsid w:val="002D64CB"/>
    <w:rsid w:val="002D6893"/>
    <w:rsid w:val="002E52C0"/>
    <w:rsid w:val="002F6D26"/>
    <w:rsid w:val="00300B90"/>
    <w:rsid w:val="003015BA"/>
    <w:rsid w:val="003136B9"/>
    <w:rsid w:val="00363387"/>
    <w:rsid w:val="00366C75"/>
    <w:rsid w:val="00373572"/>
    <w:rsid w:val="003753F0"/>
    <w:rsid w:val="003822A1"/>
    <w:rsid w:val="00386EEB"/>
    <w:rsid w:val="00392D54"/>
    <w:rsid w:val="00394385"/>
    <w:rsid w:val="003A126E"/>
    <w:rsid w:val="003A1ADF"/>
    <w:rsid w:val="003A2041"/>
    <w:rsid w:val="003B19AF"/>
    <w:rsid w:val="003F3E68"/>
    <w:rsid w:val="0042496B"/>
    <w:rsid w:val="004721D5"/>
    <w:rsid w:val="00481F93"/>
    <w:rsid w:val="0049023B"/>
    <w:rsid w:val="004C56BA"/>
    <w:rsid w:val="004D378C"/>
    <w:rsid w:val="004D6595"/>
    <w:rsid w:val="004E4B46"/>
    <w:rsid w:val="005252FE"/>
    <w:rsid w:val="0054453F"/>
    <w:rsid w:val="00563623"/>
    <w:rsid w:val="00567F38"/>
    <w:rsid w:val="00583304"/>
    <w:rsid w:val="005940F5"/>
    <w:rsid w:val="00597FE5"/>
    <w:rsid w:val="005A5FC5"/>
    <w:rsid w:val="005C4ACA"/>
    <w:rsid w:val="005C5A49"/>
    <w:rsid w:val="00623787"/>
    <w:rsid w:val="00645170"/>
    <w:rsid w:val="00656E80"/>
    <w:rsid w:val="00666E75"/>
    <w:rsid w:val="0067082B"/>
    <w:rsid w:val="00672E68"/>
    <w:rsid w:val="00673FEE"/>
    <w:rsid w:val="00691602"/>
    <w:rsid w:val="00694399"/>
    <w:rsid w:val="006A273E"/>
    <w:rsid w:val="006B41D0"/>
    <w:rsid w:val="006B6E34"/>
    <w:rsid w:val="006C2873"/>
    <w:rsid w:val="006C28C9"/>
    <w:rsid w:val="006C4198"/>
    <w:rsid w:val="006D1581"/>
    <w:rsid w:val="006E6899"/>
    <w:rsid w:val="006F6373"/>
    <w:rsid w:val="00700B13"/>
    <w:rsid w:val="007048DF"/>
    <w:rsid w:val="00711AC6"/>
    <w:rsid w:val="0071343D"/>
    <w:rsid w:val="0073639B"/>
    <w:rsid w:val="007553A6"/>
    <w:rsid w:val="0076131E"/>
    <w:rsid w:val="007621C7"/>
    <w:rsid w:val="00766503"/>
    <w:rsid w:val="00776B75"/>
    <w:rsid w:val="00781D78"/>
    <w:rsid w:val="007873B0"/>
    <w:rsid w:val="007D59A3"/>
    <w:rsid w:val="0082604A"/>
    <w:rsid w:val="00847CA3"/>
    <w:rsid w:val="0085398A"/>
    <w:rsid w:val="00854CEB"/>
    <w:rsid w:val="00863E8E"/>
    <w:rsid w:val="00865AF5"/>
    <w:rsid w:val="008A185C"/>
    <w:rsid w:val="008B4513"/>
    <w:rsid w:val="008B781B"/>
    <w:rsid w:val="008D03D7"/>
    <w:rsid w:val="008E2072"/>
    <w:rsid w:val="008E6C95"/>
    <w:rsid w:val="0091157C"/>
    <w:rsid w:val="00940F19"/>
    <w:rsid w:val="00942774"/>
    <w:rsid w:val="00954578"/>
    <w:rsid w:val="00973364"/>
    <w:rsid w:val="00974EA2"/>
    <w:rsid w:val="0097798F"/>
    <w:rsid w:val="00987B93"/>
    <w:rsid w:val="009914C5"/>
    <w:rsid w:val="009944E7"/>
    <w:rsid w:val="009B473B"/>
    <w:rsid w:val="009C10C3"/>
    <w:rsid w:val="009C322A"/>
    <w:rsid w:val="009C32CB"/>
    <w:rsid w:val="009C7318"/>
    <w:rsid w:val="009F1D47"/>
    <w:rsid w:val="00A35328"/>
    <w:rsid w:val="00A40E93"/>
    <w:rsid w:val="00A64394"/>
    <w:rsid w:val="00A7527E"/>
    <w:rsid w:val="00AA0C0E"/>
    <w:rsid w:val="00AA1B15"/>
    <w:rsid w:val="00AA6CE7"/>
    <w:rsid w:val="00AA772F"/>
    <w:rsid w:val="00AB55BE"/>
    <w:rsid w:val="00AE4B5E"/>
    <w:rsid w:val="00B14451"/>
    <w:rsid w:val="00B24191"/>
    <w:rsid w:val="00B24228"/>
    <w:rsid w:val="00B25F04"/>
    <w:rsid w:val="00B46818"/>
    <w:rsid w:val="00B65AC3"/>
    <w:rsid w:val="00B87A1E"/>
    <w:rsid w:val="00BA16DD"/>
    <w:rsid w:val="00BB2C51"/>
    <w:rsid w:val="00BE09C3"/>
    <w:rsid w:val="00C016C8"/>
    <w:rsid w:val="00C02883"/>
    <w:rsid w:val="00C15C73"/>
    <w:rsid w:val="00C21149"/>
    <w:rsid w:val="00C50F09"/>
    <w:rsid w:val="00C51000"/>
    <w:rsid w:val="00C5171D"/>
    <w:rsid w:val="00C72AC2"/>
    <w:rsid w:val="00C82312"/>
    <w:rsid w:val="00C90542"/>
    <w:rsid w:val="00CA34A9"/>
    <w:rsid w:val="00CC06AE"/>
    <w:rsid w:val="00CC5272"/>
    <w:rsid w:val="00CD12C3"/>
    <w:rsid w:val="00CE0901"/>
    <w:rsid w:val="00CE0F55"/>
    <w:rsid w:val="00CF1859"/>
    <w:rsid w:val="00D044DD"/>
    <w:rsid w:val="00D12E53"/>
    <w:rsid w:val="00D444BA"/>
    <w:rsid w:val="00D559B9"/>
    <w:rsid w:val="00D5714A"/>
    <w:rsid w:val="00D57F5E"/>
    <w:rsid w:val="00D66A92"/>
    <w:rsid w:val="00D71F15"/>
    <w:rsid w:val="00DA6E3E"/>
    <w:rsid w:val="00DB6DCB"/>
    <w:rsid w:val="00DC55FA"/>
    <w:rsid w:val="00DC7D52"/>
    <w:rsid w:val="00DD7752"/>
    <w:rsid w:val="00DE1066"/>
    <w:rsid w:val="00DF1828"/>
    <w:rsid w:val="00DF7BE1"/>
    <w:rsid w:val="00E05341"/>
    <w:rsid w:val="00E07A0A"/>
    <w:rsid w:val="00E17FEC"/>
    <w:rsid w:val="00E22423"/>
    <w:rsid w:val="00E26116"/>
    <w:rsid w:val="00E37BE1"/>
    <w:rsid w:val="00E536C7"/>
    <w:rsid w:val="00E5531E"/>
    <w:rsid w:val="00E6101B"/>
    <w:rsid w:val="00E80390"/>
    <w:rsid w:val="00E90FB5"/>
    <w:rsid w:val="00EA0704"/>
    <w:rsid w:val="00EE4C0A"/>
    <w:rsid w:val="00EE6F00"/>
    <w:rsid w:val="00EF1720"/>
    <w:rsid w:val="00F05769"/>
    <w:rsid w:val="00F54C03"/>
    <w:rsid w:val="00F613E8"/>
    <w:rsid w:val="00F6459E"/>
    <w:rsid w:val="00F844F0"/>
    <w:rsid w:val="00FA34BC"/>
    <w:rsid w:val="00FB3B76"/>
    <w:rsid w:val="00FC2852"/>
    <w:rsid w:val="00FD42D7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81cfee2-c630-4554-92b2-68787b9159cf"/>
    <ds:schemaRef ds:uri="91f26e49-f70c-446a-af9a-0186764ea1fa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Miloslava Chovancová</cp:lastModifiedBy>
  <cp:revision>174</cp:revision>
  <cp:lastPrinted>2022-03-14T11:55:00Z</cp:lastPrinted>
  <dcterms:created xsi:type="dcterms:W3CDTF">2022-03-14T14:34:00Z</dcterms:created>
  <dcterms:modified xsi:type="dcterms:W3CDTF">2023-05-22T12:39:00Z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