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06AFE606" w:rsidR="0073639B" w:rsidRPr="00A61FE8" w:rsidRDefault="00A40E93" w:rsidP="00A61FE8">
      <w:pPr>
        <w:pStyle w:val="Default"/>
        <w:spacing w:after="120"/>
      </w:pPr>
      <w:r w:rsidRPr="009C322A">
        <w:rPr>
          <w:rFonts w:asciiTheme="minorHAnsi" w:hAnsiTheme="minorHAnsi" w:cstheme="minorHAnsi"/>
          <w:sz w:val="22"/>
          <w:szCs w:val="22"/>
        </w:rPr>
        <w:t>Jméno studenta:</w:t>
      </w:r>
      <w:r w:rsidR="00A61FE8">
        <w:rPr>
          <w:rFonts w:asciiTheme="minorHAnsi" w:hAnsiTheme="minorHAnsi" w:cstheme="minorHAnsi"/>
          <w:sz w:val="22"/>
          <w:szCs w:val="22"/>
        </w:rPr>
        <w:tab/>
      </w:r>
      <w:r w:rsidR="00A61FE8">
        <w:rPr>
          <w:rFonts w:asciiTheme="minorHAnsi" w:hAnsiTheme="minorHAnsi" w:cstheme="minorHAnsi"/>
          <w:sz w:val="22"/>
          <w:szCs w:val="22"/>
        </w:rPr>
        <w:tab/>
      </w:r>
      <w:r w:rsidR="00A61FE8">
        <w:rPr>
          <w:rFonts w:asciiTheme="minorHAnsi" w:hAnsiTheme="minorHAnsi" w:cstheme="minorHAnsi"/>
          <w:sz w:val="22"/>
          <w:szCs w:val="22"/>
        </w:rPr>
        <w:tab/>
      </w:r>
      <w:r w:rsidR="00A61FE8" w:rsidRPr="00A61FE8">
        <w:rPr>
          <w:rFonts w:asciiTheme="minorHAnsi" w:eastAsia="Calibri" w:hAnsiTheme="minorHAnsi" w:cstheme="minorHAnsi"/>
          <w:sz w:val="22"/>
          <w:szCs w:val="22"/>
          <w:lang w:val="x-none"/>
        </w:rPr>
        <w:t xml:space="preserve">Bc. Irena </w:t>
      </w:r>
      <w:r w:rsidR="00A61FE8" w:rsidRPr="00A61FE8">
        <w:rPr>
          <w:rFonts w:asciiTheme="minorHAnsi" w:hAnsiTheme="minorHAnsi" w:cstheme="minorHAnsi"/>
          <w:smallCaps/>
          <w:sz w:val="22"/>
          <w:szCs w:val="22"/>
        </w:rPr>
        <w:t>Demčuková</w:t>
      </w:r>
      <w:r w:rsidRPr="009C322A">
        <w:rPr>
          <w:rFonts w:asciiTheme="minorHAnsi" w:hAnsiTheme="minorHAnsi" w:cstheme="minorHAnsi"/>
          <w:sz w:val="22"/>
          <w:szCs w:val="22"/>
        </w:rPr>
        <w:t xml:space="preserve"> </w:t>
      </w:r>
    </w:p>
    <w:p w14:paraId="00D6BB86" w14:textId="2AB09D3C"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D960BC">
        <w:rPr>
          <w:rFonts w:asciiTheme="minorHAnsi" w:hAnsiTheme="minorHAnsi" w:cstheme="minorHAnsi"/>
          <w:sz w:val="22"/>
          <w:szCs w:val="22"/>
        </w:rPr>
        <w:tab/>
      </w:r>
      <w:r w:rsidR="00D960BC">
        <w:rPr>
          <w:rFonts w:asciiTheme="minorHAnsi" w:hAnsiTheme="minorHAnsi" w:cstheme="minorHAnsi"/>
          <w:sz w:val="22"/>
          <w:szCs w:val="22"/>
        </w:rPr>
        <w:tab/>
        <w:t xml:space="preserve">Ing. </w:t>
      </w:r>
      <w:r w:rsidR="00D960BC" w:rsidRPr="00CA3F7D">
        <w:rPr>
          <w:rFonts w:asciiTheme="minorHAnsi" w:hAnsiTheme="minorHAnsi" w:cstheme="minorHAnsi"/>
          <w:sz w:val="22"/>
          <w:szCs w:val="22"/>
        </w:rPr>
        <w:t xml:space="preserve">Jiří </w:t>
      </w:r>
      <w:r w:rsidR="00D960BC" w:rsidRPr="00CA3F7D">
        <w:rPr>
          <w:rFonts w:asciiTheme="minorHAnsi" w:hAnsiTheme="minorHAnsi" w:cstheme="minorHAnsi"/>
          <w:smallCaps/>
          <w:sz w:val="22"/>
          <w:szCs w:val="22"/>
        </w:rPr>
        <w:t>Bejtkovský</w:t>
      </w:r>
      <w:r w:rsidR="00D960BC">
        <w:rPr>
          <w:rFonts w:asciiTheme="minorHAnsi" w:hAnsiTheme="minorHAnsi" w:cstheme="minorHAnsi"/>
          <w:sz w:val="22"/>
          <w:szCs w:val="22"/>
        </w:rPr>
        <w:t>, Ph.D.</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p>
    <w:p w14:paraId="09E4DE65" w14:textId="0B5CA785" w:rsidR="0073639B" w:rsidRPr="00A61FE8" w:rsidRDefault="0073639B" w:rsidP="00A61FE8">
      <w:pPr>
        <w:pStyle w:val="Prosttext"/>
        <w:jc w:val="both"/>
        <w:rPr>
          <w:rFonts w:ascii="Times New Roman" w:hAnsi="Times New Roman"/>
          <w:sz w:val="22"/>
          <w:szCs w:val="22"/>
          <w:lang w:val="cs-CZ"/>
        </w:rPr>
      </w:pPr>
      <w:r w:rsidRPr="00A61FE8">
        <w:rPr>
          <w:rFonts w:cstheme="minorHAnsi"/>
          <w:sz w:val="22"/>
          <w:szCs w:val="22"/>
        </w:rPr>
        <w:t xml:space="preserve">Téma </w:t>
      </w:r>
      <w:r w:rsidR="00144F5B" w:rsidRPr="00A61FE8">
        <w:rPr>
          <w:rFonts w:cstheme="minorHAnsi"/>
          <w:sz w:val="22"/>
          <w:szCs w:val="22"/>
        </w:rPr>
        <w:t>D</w:t>
      </w:r>
      <w:r w:rsidRPr="00A61FE8">
        <w:rPr>
          <w:rFonts w:cstheme="minorHAnsi"/>
          <w:sz w:val="22"/>
          <w:szCs w:val="22"/>
        </w:rPr>
        <w:t>P</w:t>
      </w:r>
      <w:r w:rsidR="00A61FE8" w:rsidRPr="00A61FE8">
        <w:rPr>
          <w:rFonts w:cstheme="minorHAnsi"/>
          <w:sz w:val="22"/>
          <w:szCs w:val="22"/>
          <w:lang w:val="cs-CZ"/>
        </w:rPr>
        <w:t xml:space="preserve">: </w:t>
      </w:r>
      <w:r w:rsidR="00A61FE8">
        <w:rPr>
          <w:rFonts w:cstheme="minorHAnsi"/>
          <w:sz w:val="22"/>
          <w:szCs w:val="22"/>
          <w:lang w:val="cs-CZ"/>
        </w:rPr>
        <w:tab/>
      </w:r>
      <w:r w:rsidR="00A61FE8">
        <w:rPr>
          <w:rFonts w:cstheme="minorHAnsi"/>
          <w:sz w:val="22"/>
          <w:szCs w:val="22"/>
          <w:lang w:val="cs-CZ"/>
        </w:rPr>
        <w:tab/>
      </w:r>
      <w:r w:rsidR="00A61FE8">
        <w:rPr>
          <w:rFonts w:cstheme="minorHAnsi"/>
          <w:sz w:val="22"/>
          <w:szCs w:val="22"/>
          <w:lang w:val="cs-CZ"/>
        </w:rPr>
        <w:tab/>
      </w:r>
      <w:r w:rsidR="00A61FE8">
        <w:rPr>
          <w:rFonts w:cstheme="minorHAnsi"/>
          <w:sz w:val="22"/>
          <w:szCs w:val="22"/>
          <w:lang w:val="cs-CZ"/>
        </w:rPr>
        <w:tab/>
      </w:r>
      <w:r w:rsidR="00A61FE8" w:rsidRPr="00A61FE8">
        <w:rPr>
          <w:rFonts w:cstheme="minorHAnsi"/>
          <w:sz w:val="22"/>
          <w:szCs w:val="22"/>
        </w:rPr>
        <w:t>Projekt zlepšení marketingové komunikace ve vybraném podniku</w:t>
      </w:r>
    </w:p>
    <w:p w14:paraId="35028D0F" w14:textId="36DB5534" w:rsidR="00A40E93"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Ak.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D960BC">
            <w:rPr>
              <w:rFonts w:asciiTheme="minorHAnsi" w:hAnsiTheme="minorHAnsi" w:cstheme="minorHAnsi"/>
              <w:sz w:val="22"/>
              <w:szCs w:val="22"/>
            </w:rPr>
            <w:t>2022/2023</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D960BC">
        <w:rPr>
          <w:rFonts w:cstheme="minorHAnsi"/>
          <w:i/>
          <w:sz w:val="20"/>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368BF882" w:rsidR="000E094A" w:rsidRDefault="00453B28"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EF7908" w:rsidRDefault="007E17F3" w:rsidP="007E17F3">
            <w:pPr>
              <w:tabs>
                <w:tab w:val="right" w:pos="8789"/>
              </w:tabs>
              <w:jc w:val="both"/>
              <w:rPr>
                <w:rFonts w:cstheme="minorHAnsi"/>
                <w:i/>
                <w:color w:val="00B0F0"/>
                <w:sz w:val="20"/>
              </w:rPr>
            </w:pPr>
            <w:r w:rsidRPr="00EF7908">
              <w:rPr>
                <w:rFonts w:cstheme="minorHAnsi"/>
                <w:i/>
                <w:color w:val="00B0F0"/>
                <w:sz w:val="20"/>
              </w:rPr>
              <w:t xml:space="preserve">Komentář se zaměří na: srozumitelnost formulace cílů práce a použitých metod zpracování práce; zhodnocení cílů práce v souladu s tématem práce; zvolené metody a postupy použité pro naplnění cílů práce. </w:t>
            </w:r>
          </w:p>
          <w:p w14:paraId="308DC6CC" w14:textId="77777777" w:rsidR="000E094A" w:rsidRPr="000E094A" w:rsidRDefault="000E094A" w:rsidP="00CD12C3">
            <w:pPr>
              <w:tabs>
                <w:tab w:val="right" w:pos="8789"/>
              </w:tabs>
              <w:jc w:val="both"/>
              <w:rPr>
                <w:rFonts w:cstheme="minorHAnsi"/>
              </w:rPr>
            </w:pPr>
          </w:p>
          <w:p w14:paraId="3C5F52F1" w14:textId="5C53BBCC" w:rsidR="00453B28" w:rsidRPr="000E094A" w:rsidRDefault="00453B28" w:rsidP="00453B28">
            <w:pPr>
              <w:tabs>
                <w:tab w:val="right" w:pos="8789"/>
              </w:tabs>
              <w:jc w:val="both"/>
              <w:rPr>
                <w:rFonts w:cstheme="minorHAnsi"/>
              </w:rPr>
            </w:pPr>
            <w:r>
              <w:rPr>
                <w:rFonts w:cstheme="minorHAnsi"/>
              </w:rPr>
              <w:t>Cíle diplomové práce jsou formulovány v souladu s tématem DP. Aplikované výzkumné postupy, metody a techniky vedoucí k naplnění definovaných cílů mohly být realizovány svědomitěji a pečlivěji.</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714FAD80" w:rsidR="000E094A" w:rsidRDefault="008E53F2"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EF7908" w:rsidRDefault="007E17F3" w:rsidP="008B781B">
            <w:pPr>
              <w:tabs>
                <w:tab w:val="right" w:pos="8789"/>
              </w:tabs>
              <w:jc w:val="both"/>
              <w:rPr>
                <w:rFonts w:cstheme="minorHAnsi"/>
                <w:i/>
                <w:color w:val="00B0F0"/>
                <w:sz w:val="20"/>
              </w:rPr>
            </w:pPr>
            <w:r w:rsidRPr="00EF7908">
              <w:rPr>
                <w:rFonts w:cstheme="minorHAnsi"/>
                <w:i/>
                <w:color w:val="00B0F0"/>
                <w:sz w:val="20"/>
              </w:rPr>
              <w:t>Komentář se zaměří na: obsah kritické literární rešerše; vhodnost zvolených domácích a zahraničních zdrojů; způsob citování zdrojů adekvátním způsobem.</w:t>
            </w:r>
          </w:p>
          <w:p w14:paraId="119C8321" w14:textId="77777777" w:rsidR="00453B28" w:rsidRDefault="00453B28" w:rsidP="00CD12C3">
            <w:pPr>
              <w:tabs>
                <w:tab w:val="right" w:pos="8789"/>
              </w:tabs>
              <w:jc w:val="both"/>
              <w:rPr>
                <w:rFonts w:cstheme="minorHAnsi"/>
              </w:rPr>
            </w:pPr>
          </w:p>
          <w:p w14:paraId="38CF0C76" w14:textId="0F7F7DD4" w:rsidR="000E094A" w:rsidRPr="000E094A" w:rsidRDefault="00B71E13" w:rsidP="00CD12C3">
            <w:pPr>
              <w:tabs>
                <w:tab w:val="right" w:pos="8789"/>
              </w:tabs>
              <w:jc w:val="both"/>
              <w:rPr>
                <w:rFonts w:cstheme="minorHAnsi"/>
              </w:rPr>
            </w:pPr>
            <w:r>
              <w:rPr>
                <w:rFonts w:cstheme="minorHAnsi"/>
              </w:rPr>
              <w:t xml:space="preserve">Teoretická část DP mohla být </w:t>
            </w:r>
            <w:r w:rsidR="008E53F2">
              <w:rPr>
                <w:rFonts w:cstheme="minorHAnsi"/>
              </w:rPr>
              <w:t>zpracována svědomitěji. Klasické nástroje komunikačního mixu jsou zde prezentovány poněkud netradičně. Některé kapitoly zde být nemusely, například marketing, ale na druhou stranu bych uvítal kapitolu zaměřenou na oblast integrované marketingové komunikace. V této části DP nejsou dále představeny výzkumné analýzy, metody či techniky, které budou implementovány v části analytické (kromě marketingového výzkumu). Dále zde mohla být kapitola zaměřená na shrnutí teoretických východisek zkoumané problematiky v rámci diplomové práce.</w:t>
            </w:r>
            <w:r w:rsidR="00453B28">
              <w:rPr>
                <w:rFonts w:cstheme="minorHAnsi"/>
              </w:rPr>
              <w:t xml:space="preserve"> Teoretická část DP má být prezentována v trpném rodě, což zde není realizováno.</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1CD6AFBB" w:rsidR="000E094A" w:rsidRDefault="009B25D8" w:rsidP="00694399">
                <w:pPr>
                  <w:tabs>
                    <w:tab w:val="right" w:pos="8789"/>
                  </w:tabs>
                  <w:jc w:val="center"/>
                  <w:rPr>
                    <w:rFonts w:cstheme="minorHAnsi"/>
                    <w:b/>
                  </w:rPr>
                </w:pPr>
                <w:r>
                  <w:rPr>
                    <w:rFonts w:cstheme="minorHAnsi"/>
                    <w:b/>
                  </w:rPr>
                  <w:t>E</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Pr="00EF7908" w:rsidRDefault="007E17F3" w:rsidP="008B781B">
            <w:pPr>
              <w:tabs>
                <w:tab w:val="right" w:pos="8789"/>
              </w:tabs>
              <w:jc w:val="both"/>
              <w:rPr>
                <w:rFonts w:cstheme="minorHAnsi"/>
                <w:i/>
                <w:color w:val="00B0F0"/>
                <w:sz w:val="20"/>
              </w:rPr>
            </w:pPr>
            <w:r w:rsidRPr="00EF7908">
              <w:rPr>
                <w:rFonts w:cstheme="minorHAnsi"/>
                <w:i/>
                <w:color w:val="00B0F0"/>
                <w:sz w:val="20"/>
              </w:rPr>
              <w:t>Komentář se zaměří na: využití poznatků z teorie, jejich vhodnost aplikace; dostatečný popis postupu aplikace metod práce; souhrnné zhodnocení současného stavu; dostatečnou podloženost závěrů analýz; náročnost sběru dat a jejich zpracování.</w:t>
            </w:r>
          </w:p>
          <w:p w14:paraId="5EF1A46A" w14:textId="77777777" w:rsidR="00C74D16" w:rsidRDefault="00C74D16" w:rsidP="00CD12C3">
            <w:pPr>
              <w:tabs>
                <w:tab w:val="right" w:pos="8789"/>
              </w:tabs>
              <w:jc w:val="both"/>
              <w:rPr>
                <w:rFonts w:cstheme="minorHAnsi"/>
              </w:rPr>
            </w:pPr>
          </w:p>
          <w:p w14:paraId="16F79C3B" w14:textId="312120BC" w:rsidR="000E094A" w:rsidRPr="000E094A" w:rsidRDefault="008E53F2" w:rsidP="00CD12C3">
            <w:pPr>
              <w:tabs>
                <w:tab w:val="right" w:pos="8789"/>
              </w:tabs>
              <w:jc w:val="both"/>
              <w:rPr>
                <w:rFonts w:cstheme="minorHAnsi"/>
              </w:rPr>
            </w:pPr>
            <w:r>
              <w:rPr>
                <w:rFonts w:cstheme="minorHAnsi"/>
              </w:rPr>
              <w:t xml:space="preserve">Praktická část DP začíná představením vybraného podniku. Celá tato část DP je spíše popisem nikoliv však analýzou. </w:t>
            </w:r>
            <w:r w:rsidR="00453B28">
              <w:rPr>
                <w:rFonts w:cstheme="minorHAnsi"/>
              </w:rPr>
              <w:t xml:space="preserve">Není zřejmé, proč </w:t>
            </w:r>
            <w:r w:rsidR="009B25D8">
              <w:rPr>
                <w:rFonts w:cstheme="minorHAnsi"/>
              </w:rPr>
              <w:t xml:space="preserve">je </w:t>
            </w:r>
            <w:r w:rsidR="00453B28">
              <w:rPr>
                <w:rFonts w:cstheme="minorHAnsi"/>
              </w:rPr>
              <w:t>podkapitola 4.1.1 Malý a střední podnik</w:t>
            </w:r>
            <w:r w:rsidR="009B25D8">
              <w:rPr>
                <w:rFonts w:cstheme="minorHAnsi"/>
              </w:rPr>
              <w:t xml:space="preserve"> </w:t>
            </w:r>
            <w:r w:rsidR="00453B28">
              <w:rPr>
                <w:rFonts w:cstheme="minorHAnsi"/>
              </w:rPr>
              <w:t xml:space="preserve">součástí analytické </w:t>
            </w:r>
            <w:r w:rsidR="009B25D8">
              <w:rPr>
                <w:rFonts w:cstheme="minorHAnsi"/>
              </w:rPr>
              <w:t>části,</w:t>
            </w:r>
            <w:r w:rsidR="00453B28">
              <w:rPr>
                <w:rFonts w:cstheme="minorHAnsi"/>
              </w:rPr>
              <w:t xml:space="preserve"> a nikoli</w:t>
            </w:r>
            <w:r w:rsidR="009B25D8">
              <w:rPr>
                <w:rFonts w:cstheme="minorHAnsi"/>
              </w:rPr>
              <w:t>v</w:t>
            </w:r>
            <w:r w:rsidR="00453B28">
              <w:rPr>
                <w:rFonts w:cstheme="minorHAnsi"/>
              </w:rPr>
              <w:t xml:space="preserve"> části teoretické. </w:t>
            </w:r>
            <w:r>
              <w:rPr>
                <w:rFonts w:cstheme="minorHAnsi"/>
              </w:rPr>
              <w:t xml:space="preserve">Analýza zaměřená na současný stav marketingové komunikace není </w:t>
            </w:r>
            <w:r w:rsidR="00453B28">
              <w:rPr>
                <w:rFonts w:cstheme="minorHAnsi"/>
              </w:rPr>
              <w:t>dostatečně</w:t>
            </w:r>
            <w:r>
              <w:rPr>
                <w:rFonts w:cstheme="minorHAnsi"/>
              </w:rPr>
              <w:t xml:space="preserve"> zpracována</w:t>
            </w:r>
            <w:r w:rsidR="00453B28">
              <w:rPr>
                <w:rFonts w:cstheme="minorHAnsi"/>
              </w:rPr>
              <w:t>.</w:t>
            </w:r>
            <w:r w:rsidR="009B25D8">
              <w:rPr>
                <w:rFonts w:cstheme="minorHAnsi"/>
              </w:rPr>
              <w:t xml:space="preserve"> V uvedené SWOT-analýze jsou uvedeny skutečnosti, které nejsou podloženy prezentovanými informacemi v této DP. Některé uvedené</w:t>
            </w:r>
            <w:r w:rsidR="009B25D8" w:rsidRPr="009B25D8">
              <w:rPr>
                <w:rFonts w:cstheme="minorHAnsi"/>
              </w:rPr>
              <w:t xml:space="preserve"> příležitosti v rámci SWOT</w:t>
            </w:r>
            <w:r w:rsidR="009B25D8">
              <w:rPr>
                <w:rFonts w:cstheme="minorHAnsi"/>
              </w:rPr>
              <w:t>-</w:t>
            </w:r>
            <w:r w:rsidR="009B25D8" w:rsidRPr="009B25D8">
              <w:rPr>
                <w:rFonts w:cstheme="minorHAnsi"/>
              </w:rPr>
              <w:t>analýzy nelze chápat jako příležitosti.</w:t>
            </w:r>
            <w:r w:rsidR="009B25D8">
              <w:rPr>
                <w:rFonts w:cstheme="minorHAnsi"/>
              </w:rPr>
              <w:t xml:space="preserve"> Opět i zde mohla být kapitola zaměřená na shrnutí analytické části diplomové práce.</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3D036949" w:rsidR="000E094A" w:rsidRDefault="00826FB3"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sidRPr="00EF7908">
              <w:rPr>
                <w:rFonts w:cstheme="minorHAnsi"/>
                <w:i/>
                <w:color w:val="00B0F0"/>
                <w:sz w:val="20"/>
              </w:rPr>
              <w:t>Komentář se zaměří na: návaznost řešící části práce na teorii a na výsledky analýz; podloženost návrhů odpovídajícími argumenty; splnění stanovených cílů. U DP s výzkumným zaměřením je nutno zaměřit se na diskuzi výsledků a jejich zhodnocení.</w:t>
            </w:r>
            <w:r>
              <w:rPr>
                <w:rFonts w:cstheme="minorHAnsi"/>
                <w:i/>
                <w:sz w:val="20"/>
              </w:rPr>
              <w:t xml:space="preserve"> </w:t>
            </w:r>
          </w:p>
          <w:p w14:paraId="6B47E1B3" w14:textId="77777777" w:rsidR="000E094A" w:rsidRPr="000E094A" w:rsidRDefault="000E094A" w:rsidP="00CD12C3">
            <w:pPr>
              <w:tabs>
                <w:tab w:val="right" w:pos="8789"/>
              </w:tabs>
              <w:jc w:val="both"/>
              <w:rPr>
                <w:rFonts w:cstheme="minorHAnsi"/>
              </w:rPr>
            </w:pPr>
          </w:p>
          <w:p w14:paraId="45938BF5" w14:textId="0544D7D9" w:rsidR="00826FB3" w:rsidRDefault="009B25D8" w:rsidP="00826FB3">
            <w:pPr>
              <w:tabs>
                <w:tab w:val="right" w:pos="8789"/>
              </w:tabs>
              <w:jc w:val="both"/>
              <w:rPr>
                <w:rFonts w:cstheme="minorHAnsi"/>
              </w:rPr>
            </w:pPr>
            <w:r>
              <w:rPr>
                <w:rFonts w:cstheme="minorHAnsi"/>
              </w:rPr>
              <w:t>Projektová část mohla být zpracována také více detailněji a svědomitěji i v návaznosti na předchozí části DP.</w:t>
            </w:r>
            <w:r w:rsidR="00826FB3">
              <w:rPr>
                <w:rFonts w:cstheme="minorHAnsi"/>
              </w:rPr>
              <w:t xml:space="preserve"> Mohly zde být dále uvedeny informace o cílové skupině, omezeních akčních plánů, měření účinnosti akčních plánů a tak dále. V rámci nákladové analýzy projektu se jeví diskutabilní některé prezentované náklady v tabulce (Tabulka 9). Třístupňová hodnotící škála pro pravděpodobnost a dopad rizika, v rámci rizikové analýzy projektu, není vhodně a správně stanovena. Nicméně pozitivně hodnotím grafickou prezentaci návrhů, které jsou uvedeny v příloze DP.</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2B5464CC" w:rsidR="000E094A" w:rsidRDefault="00C74D16"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EF7908" w:rsidRDefault="007E17F3" w:rsidP="00DC7D52">
            <w:pPr>
              <w:tabs>
                <w:tab w:val="right" w:pos="8789"/>
              </w:tabs>
              <w:jc w:val="both"/>
              <w:rPr>
                <w:rFonts w:cstheme="minorHAnsi"/>
                <w:i/>
                <w:color w:val="00B0F0"/>
                <w:sz w:val="20"/>
              </w:rPr>
            </w:pPr>
            <w:r w:rsidRPr="00EF7908">
              <w:rPr>
                <w:rFonts w:cstheme="minorHAnsi"/>
                <w:i/>
                <w:color w:val="00B0F0"/>
                <w:sz w:val="20"/>
              </w:rPr>
              <w:t>Komentář se zaměří na: logickou provázanost textu práce; použití správné terminologie; použití předepsané normy citování zdrojů; odpovídající jazykovou a grafickou úroveň.</w:t>
            </w:r>
          </w:p>
          <w:p w14:paraId="01998C67" w14:textId="77777777" w:rsidR="000E094A" w:rsidRPr="000E094A" w:rsidRDefault="000E094A" w:rsidP="00CD12C3">
            <w:pPr>
              <w:tabs>
                <w:tab w:val="right" w:pos="8789"/>
              </w:tabs>
              <w:jc w:val="both"/>
              <w:rPr>
                <w:rFonts w:cstheme="minorHAnsi"/>
              </w:rPr>
            </w:pPr>
          </w:p>
          <w:p w14:paraId="3F5B3150" w14:textId="431DF8CD" w:rsidR="00453B28" w:rsidRPr="000E094A" w:rsidRDefault="00453B28" w:rsidP="00453B28">
            <w:pPr>
              <w:tabs>
                <w:tab w:val="right" w:pos="8789"/>
              </w:tabs>
              <w:jc w:val="both"/>
              <w:rPr>
                <w:rFonts w:cstheme="minorHAnsi"/>
              </w:rPr>
            </w:pPr>
            <w:r w:rsidRPr="00D135C8">
              <w:rPr>
                <w:rFonts w:cstheme="minorHAnsi"/>
              </w:rPr>
              <w:t>Formálně lze DP vytknout nepřesné či chybné označení popisků obrázků</w:t>
            </w:r>
            <w:r w:rsidR="00826FB3">
              <w:rPr>
                <w:rFonts w:cstheme="minorHAnsi"/>
              </w:rPr>
              <w:t xml:space="preserve"> či </w:t>
            </w:r>
            <w:r w:rsidRPr="00C74D16">
              <w:rPr>
                <w:rFonts w:cstheme="minorHAnsi"/>
              </w:rPr>
              <w:t>tabulek</w:t>
            </w:r>
            <w:r w:rsidR="00C74D16" w:rsidRPr="00C74D16">
              <w:rPr>
                <w:rFonts w:cstheme="minorHAnsi"/>
              </w:rPr>
              <w:t xml:space="preserve">. </w:t>
            </w:r>
            <w:r w:rsidRPr="00C74D16">
              <w:rPr>
                <w:rFonts w:cstheme="minorHAnsi"/>
              </w:rPr>
              <w:t>Diplomová práce je zpracována poměrně dobře po stránce grafické.</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5951B192" w:rsidR="009C7318" w:rsidRDefault="00C74D16" w:rsidP="00694399">
                <w:pPr>
                  <w:tabs>
                    <w:tab w:val="right" w:pos="8789"/>
                  </w:tabs>
                  <w:jc w:val="center"/>
                  <w:rPr>
                    <w:rFonts w:cstheme="minorHAnsi"/>
                    <w:b/>
                  </w:rPr>
                </w:pPr>
                <w:r>
                  <w:rPr>
                    <w:rFonts w:cstheme="minorHAnsi"/>
                    <w:b/>
                  </w:rPr>
                  <w:t>C</w:t>
                </w:r>
              </w:p>
            </w:tc>
          </w:sdtContent>
        </w:sdt>
      </w:tr>
      <w:tr w:rsidR="00D6308A" w:rsidRPr="000E094A" w14:paraId="045E2215" w14:textId="77777777" w:rsidTr="002474DF">
        <w:trPr>
          <w:trHeight w:val="669"/>
        </w:trPr>
        <w:tc>
          <w:tcPr>
            <w:tcW w:w="10475" w:type="dxa"/>
            <w:gridSpan w:val="2"/>
            <w:tcBorders>
              <w:top w:val="single" w:sz="12" w:space="0" w:color="auto"/>
              <w:left w:val="single" w:sz="12" w:space="0" w:color="auto"/>
              <w:bottom w:val="single" w:sz="12" w:space="0" w:color="auto"/>
              <w:right w:val="single" w:sz="12" w:space="0" w:color="auto"/>
            </w:tcBorders>
          </w:tcPr>
          <w:p w14:paraId="11137402" w14:textId="2CA3BCFB" w:rsidR="00826FB3" w:rsidRDefault="00826FB3" w:rsidP="00826FB3">
            <w:pPr>
              <w:tabs>
                <w:tab w:val="right" w:pos="8789"/>
              </w:tabs>
              <w:jc w:val="both"/>
              <w:rPr>
                <w:rFonts w:cstheme="minorHAnsi"/>
              </w:rPr>
            </w:pPr>
            <w:bookmarkStart w:id="0" w:name="_Hlk98164743"/>
            <w:r w:rsidRPr="00DE2417">
              <w:rPr>
                <w:rFonts w:cstheme="minorHAnsi"/>
              </w:rPr>
              <w:t>Z</w:t>
            </w:r>
            <w:r>
              <w:rPr>
                <w:rFonts w:cstheme="minorHAnsi"/>
              </w:rPr>
              <w:t xml:space="preserve"> diplomové práce </w:t>
            </w:r>
            <w:r w:rsidRPr="00DE2417">
              <w:rPr>
                <w:rFonts w:cstheme="minorHAnsi"/>
              </w:rPr>
              <w:t>je patrný aktivní zájem studentky</w:t>
            </w:r>
            <w:r>
              <w:rPr>
                <w:rFonts w:cstheme="minorHAnsi"/>
              </w:rPr>
              <w:t xml:space="preserve"> o dané téma DP.</w:t>
            </w:r>
          </w:p>
          <w:p w14:paraId="165635E4" w14:textId="009EA2B3" w:rsidR="00D6308A" w:rsidRPr="000E094A" w:rsidRDefault="00826FB3" w:rsidP="00AF31F5">
            <w:pPr>
              <w:tabs>
                <w:tab w:val="right" w:pos="8789"/>
              </w:tabs>
              <w:jc w:val="both"/>
              <w:rPr>
                <w:rFonts w:cstheme="minorHAnsi"/>
              </w:rPr>
            </w:pPr>
            <w:r w:rsidRPr="00D135C8">
              <w:rPr>
                <w:rFonts w:cstheme="minorHAnsi"/>
              </w:rPr>
              <w:t>I přes výše uvedené nedostatky doporučuji DP k</w:t>
            </w:r>
            <w:r>
              <w:rPr>
                <w:rFonts w:cstheme="minorHAnsi"/>
              </w:rPr>
              <w:t> </w:t>
            </w:r>
            <w:r w:rsidRPr="00D135C8">
              <w:rPr>
                <w:rFonts w:cstheme="minorHAnsi"/>
              </w:rPr>
              <w:t>obhajobě</w:t>
            </w:r>
            <w:r>
              <w:rPr>
                <w:rFonts w:cstheme="minorHAnsi"/>
              </w:rPr>
              <w:t>.</w:t>
            </w:r>
          </w:p>
        </w:tc>
      </w:tr>
    </w:tbl>
    <w:bookmarkEnd w:id="0"/>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bookmarkStart w:id="1" w:name="_GoBack"/>
      <w:bookmarkEnd w:id="1"/>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2B7944D1" w:rsidR="009C7318" w:rsidRDefault="00C74D16"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Jakým způsobem lze analyzovat a následně prezentovat vybraný podnik na základě STP analýzy?</w:t>
      </w:r>
    </w:p>
    <w:p w14:paraId="1991DEDB" w14:textId="5E65B63F" w:rsidR="005C4ACA" w:rsidRPr="00C74D16" w:rsidRDefault="00C74D16" w:rsidP="00C74D16">
      <w:pPr>
        <w:pStyle w:val="Odstavecseseznamem"/>
        <w:numPr>
          <w:ilvl w:val="0"/>
          <w:numId w:val="4"/>
        </w:numPr>
        <w:spacing w:after="120" w:line="240" w:lineRule="auto"/>
        <w:ind w:left="714" w:hanging="357"/>
        <w:contextualSpacing w:val="0"/>
        <w:jc w:val="both"/>
        <w:rPr>
          <w:rFonts w:cstheme="minorHAnsi"/>
        </w:rPr>
      </w:pPr>
      <w:r>
        <w:rPr>
          <w:rFonts w:cstheme="minorHAnsi"/>
        </w:rPr>
        <w:t>Na základě, jakých dat a skutečností byla provedena nákladová analýza projektu? Existují nějaká finanční omezení ze strany vybraného podniku</w:t>
      </w:r>
      <w:r w:rsidR="00CD20B3">
        <w:rPr>
          <w:rFonts w:cstheme="minorHAnsi"/>
        </w:rPr>
        <w:t>?</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62C3DB46"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D960BC">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D960BC">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3A8F2BF7"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18T00:00:00Z">
            <w:dateFormat w:val="dd.MM.yyyy"/>
            <w:lid w:val="cs-CZ"/>
            <w:storeMappedDataAs w:val="dateTime"/>
            <w:calendar w:val="gregorian"/>
          </w:date>
        </w:sdtPr>
        <w:sdtEndPr/>
        <w:sdtContent>
          <w:r w:rsidR="00D960BC">
            <w:rPr>
              <w:rFonts w:cstheme="minorHAnsi"/>
            </w:rPr>
            <w:t>18.05.2023</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removePersonalInformation/>
  <w:removeDateAndTime/>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C0458"/>
    <w:rsid w:val="000E094A"/>
    <w:rsid w:val="00144F5B"/>
    <w:rsid w:val="0024258E"/>
    <w:rsid w:val="002474DF"/>
    <w:rsid w:val="0029651C"/>
    <w:rsid w:val="002C5ED6"/>
    <w:rsid w:val="00453B28"/>
    <w:rsid w:val="004D378C"/>
    <w:rsid w:val="005C4ACA"/>
    <w:rsid w:val="0067082B"/>
    <w:rsid w:val="00694399"/>
    <w:rsid w:val="0073639B"/>
    <w:rsid w:val="007539AC"/>
    <w:rsid w:val="007553A6"/>
    <w:rsid w:val="007E17F3"/>
    <w:rsid w:val="00826FB3"/>
    <w:rsid w:val="0085398A"/>
    <w:rsid w:val="008B781B"/>
    <w:rsid w:val="008E2072"/>
    <w:rsid w:val="008E53F2"/>
    <w:rsid w:val="00974EA2"/>
    <w:rsid w:val="00987B93"/>
    <w:rsid w:val="009B25D8"/>
    <w:rsid w:val="009C322A"/>
    <w:rsid w:val="009C7318"/>
    <w:rsid w:val="00A40E93"/>
    <w:rsid w:val="00A61FE8"/>
    <w:rsid w:val="00A7527E"/>
    <w:rsid w:val="00B14451"/>
    <w:rsid w:val="00B71E13"/>
    <w:rsid w:val="00BA16DD"/>
    <w:rsid w:val="00C74D16"/>
    <w:rsid w:val="00CA34A9"/>
    <w:rsid w:val="00CD12C3"/>
    <w:rsid w:val="00CD20B3"/>
    <w:rsid w:val="00D6308A"/>
    <w:rsid w:val="00D960BC"/>
    <w:rsid w:val="00DC7D52"/>
    <w:rsid w:val="00E22423"/>
    <w:rsid w:val="00EF1720"/>
    <w:rsid w:val="00EF7908"/>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9277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 w:type="paragraph" w:styleId="Prosttext">
    <w:name w:val="Plain Text"/>
    <w:basedOn w:val="Normln"/>
    <w:link w:val="ProsttextChar"/>
    <w:uiPriority w:val="99"/>
    <w:unhideWhenUsed/>
    <w:rsid w:val="00A61FE8"/>
    <w:pPr>
      <w:spacing w:after="0" w:line="240" w:lineRule="auto"/>
    </w:pPr>
    <w:rPr>
      <w:rFonts w:ascii="Calibri" w:eastAsia="Calibri" w:hAnsi="Calibri" w:cs="Times New Roman"/>
      <w:sz w:val="20"/>
      <w:szCs w:val="20"/>
      <w:lang w:val="x-none" w:eastAsia="x-none"/>
    </w:rPr>
  </w:style>
  <w:style w:type="character" w:customStyle="1" w:styleId="ProsttextChar">
    <w:name w:val="Prostý text Char"/>
    <w:basedOn w:val="Standardnpsmoodstavce"/>
    <w:link w:val="Prosttext"/>
    <w:uiPriority w:val="99"/>
    <w:rsid w:val="00A61FE8"/>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4076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2023-05-18T18:28:00Z</dcterms:created>
  <dcterms:modified xsi:type="dcterms:W3CDTF">2023-05-18T18:28:00Z</dcterms:modified>
</cp:coreProperties>
</file>