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8E326D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248FD">
        <w:rPr>
          <w:rFonts w:asciiTheme="minorHAnsi" w:hAnsiTheme="minorHAnsi" w:cstheme="minorHAnsi"/>
          <w:sz w:val="22"/>
          <w:szCs w:val="22"/>
        </w:rPr>
        <w:t xml:space="preserve">Bc. </w:t>
      </w:r>
      <w:r w:rsidR="003E4CB0">
        <w:rPr>
          <w:rFonts w:asciiTheme="minorHAnsi" w:hAnsiTheme="minorHAnsi" w:cstheme="minorHAnsi"/>
          <w:sz w:val="22"/>
          <w:szCs w:val="22"/>
        </w:rPr>
        <w:t>Marie Vyhnánková</w:t>
      </w:r>
    </w:p>
    <w:p w14:paraId="00D6BB86" w14:textId="2C0B2E1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8248FD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9E4DE65" w14:textId="4F49F3D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97645">
        <w:rPr>
          <w:rFonts w:cstheme="minorHAnsi"/>
        </w:rPr>
        <w:t>Valuace vybrané společnosti obchodované na burze</w:t>
      </w:r>
    </w:p>
    <w:p w14:paraId="35028D0F" w14:textId="0FD758C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248F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BE7388" w:rsidR="000E094A" w:rsidRDefault="006733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19A693B" w:rsidR="000E094A" w:rsidRPr="000E094A" w:rsidRDefault="00321B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Cílem práce je</w:t>
            </w:r>
            <w:r w:rsidR="00155B1B">
              <w:rPr>
                <w:rFonts w:cstheme="minorHAnsi"/>
              </w:rPr>
              <w:t xml:space="preserve"> stanovení hodnoty podniku za pomoc</w:t>
            </w:r>
            <w:r w:rsidR="00561BF8">
              <w:rPr>
                <w:rFonts w:cstheme="minorHAnsi"/>
              </w:rPr>
              <w:t xml:space="preserve">í vybraných metod a následné formulování investičního </w:t>
            </w:r>
            <w:proofErr w:type="gramStart"/>
            <w:r w:rsidR="00561BF8">
              <w:rPr>
                <w:rFonts w:cstheme="minorHAnsi"/>
              </w:rPr>
              <w:t>rozhodnutí - doporučení</w:t>
            </w:r>
            <w:proofErr w:type="gramEnd"/>
            <w:r w:rsidR="004C5DD0">
              <w:rPr>
                <w:rFonts w:cstheme="minorHAnsi"/>
              </w:rPr>
              <w:t xml:space="preserve">. </w:t>
            </w:r>
            <w:r w:rsidR="009B36B7">
              <w:rPr>
                <w:rFonts w:cstheme="minorHAnsi"/>
              </w:rPr>
              <w:t xml:space="preserve">Metody pro dosažení cílů práce jsou stanoveny a logicky uspořádány. </w:t>
            </w:r>
            <w:r w:rsidR="000958BC">
              <w:rPr>
                <w:rFonts w:cstheme="minorHAnsi"/>
              </w:rPr>
              <w:t xml:space="preserve">Jednotlivé fáze práce na sebe navazují a projektová část se opírá o zjištění předchozích částí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E5FDC17" w:rsidR="000E094A" w:rsidRDefault="00466D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57EAF98" w:rsidR="000E094A" w:rsidRPr="000E094A" w:rsidRDefault="00763FB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 zpracována standardně </w:t>
            </w:r>
            <w:r w:rsidR="00466DB1">
              <w:rPr>
                <w:rFonts w:cstheme="minorHAnsi"/>
              </w:rPr>
              <w:t xml:space="preserve">a odpovídá požadavkům praktické části práce. </w:t>
            </w:r>
            <w:r w:rsidR="00455683">
              <w:rPr>
                <w:rFonts w:cstheme="minorHAnsi"/>
              </w:rPr>
              <w:t xml:space="preserve">Popsané pojmy, koncepty a nástroje jsou relevantní a vytváří vhodný teoretický základ </w:t>
            </w:r>
            <w:r w:rsidR="00417BEA">
              <w:rPr>
                <w:rFonts w:cstheme="minorHAnsi"/>
              </w:rPr>
              <w:t xml:space="preserve">pro další části práce. </w:t>
            </w:r>
            <w:r w:rsidR="00B737BB">
              <w:rPr>
                <w:rFonts w:cstheme="minorHAnsi"/>
              </w:rPr>
              <w:t xml:space="preserve">Uvítal bych </w:t>
            </w:r>
            <w:r w:rsidR="00DE5BAF">
              <w:rPr>
                <w:rFonts w:cstheme="minorHAnsi"/>
              </w:rPr>
              <w:t xml:space="preserve">větší využití zahraniční literatury.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803F41" w:rsidR="000E094A" w:rsidRDefault="002333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D8A793C" w14:textId="32AA8FF0" w:rsidR="00102AE1" w:rsidRDefault="00102A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začíná </w:t>
            </w:r>
            <w:r w:rsidR="00021E44">
              <w:rPr>
                <w:rFonts w:cstheme="minorHAnsi"/>
              </w:rPr>
              <w:t xml:space="preserve">vypracováním SWOT analýzy, </w:t>
            </w:r>
            <w:proofErr w:type="spellStart"/>
            <w:r w:rsidR="00021E44">
              <w:rPr>
                <w:rFonts w:cstheme="minorHAnsi"/>
              </w:rPr>
              <w:t>Portrova</w:t>
            </w:r>
            <w:proofErr w:type="spellEnd"/>
            <w:r w:rsidR="00021E44">
              <w:rPr>
                <w:rFonts w:cstheme="minorHAnsi"/>
              </w:rPr>
              <w:t xml:space="preserve"> modelu pěti sil, ESG analýzou a </w:t>
            </w:r>
            <w:r w:rsidR="003C22DA">
              <w:rPr>
                <w:rFonts w:cstheme="minorHAnsi"/>
              </w:rPr>
              <w:t xml:space="preserve">analýzou rizika. </w:t>
            </w:r>
          </w:p>
          <w:p w14:paraId="7CA46D33" w14:textId="0F9D643C" w:rsidR="000E094A" w:rsidRDefault="00FD2D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obsahuje </w:t>
            </w:r>
            <w:r w:rsidR="003C22DA">
              <w:rPr>
                <w:rFonts w:cstheme="minorHAnsi"/>
              </w:rPr>
              <w:t xml:space="preserve">také </w:t>
            </w:r>
            <w:r>
              <w:rPr>
                <w:rFonts w:cstheme="minorHAnsi"/>
              </w:rPr>
              <w:t xml:space="preserve">základní </w:t>
            </w:r>
            <w:r w:rsidR="00D51BD6">
              <w:rPr>
                <w:rFonts w:cstheme="minorHAnsi"/>
              </w:rPr>
              <w:t>finanční analýzu (za roky 201</w:t>
            </w:r>
            <w:r w:rsidR="003C22DA">
              <w:rPr>
                <w:rFonts w:cstheme="minorHAnsi"/>
              </w:rPr>
              <w:t>7-2021</w:t>
            </w:r>
            <w:r w:rsidR="00D51BD6">
              <w:rPr>
                <w:rFonts w:cstheme="minorHAnsi"/>
              </w:rPr>
              <w:t xml:space="preserve">). Kriticky hodnotím, že výsledky poměrových ukazatelů nejsou </w:t>
            </w:r>
            <w:r w:rsidR="00094F15">
              <w:rPr>
                <w:rFonts w:cstheme="minorHAnsi"/>
              </w:rPr>
              <w:t xml:space="preserve">nijak </w:t>
            </w:r>
            <w:r w:rsidR="00D51BD6">
              <w:rPr>
                <w:rFonts w:cstheme="minorHAnsi"/>
              </w:rPr>
              <w:t>srovnány</w:t>
            </w:r>
            <w:r w:rsidR="00094F15">
              <w:rPr>
                <w:rFonts w:cstheme="minorHAnsi"/>
              </w:rPr>
              <w:t xml:space="preserve"> (</w:t>
            </w:r>
            <w:r w:rsidR="00944BC7">
              <w:rPr>
                <w:rFonts w:cstheme="minorHAnsi"/>
              </w:rPr>
              <w:t xml:space="preserve">např. se zahraniční srovnatelnou firmou, nebo sektorem). Souhrnné ukazatele </w:t>
            </w:r>
            <w:r w:rsidR="0023332B">
              <w:rPr>
                <w:rFonts w:cstheme="minorHAnsi"/>
              </w:rPr>
              <w:t xml:space="preserve">jsou sice vypracovány a spočítány za roky </w:t>
            </w:r>
            <w:proofErr w:type="gramStart"/>
            <w:r w:rsidR="0023332B">
              <w:rPr>
                <w:rFonts w:cstheme="minorHAnsi"/>
              </w:rPr>
              <w:t>2017 -2021</w:t>
            </w:r>
            <w:proofErr w:type="gramEnd"/>
            <w:r w:rsidR="0023332B">
              <w:rPr>
                <w:rFonts w:cstheme="minorHAnsi"/>
              </w:rPr>
              <w:t xml:space="preserve">, ale nikterak se s výsledky těchto indikátorů nepracovalo. Chybí zde detailnější rozbor jednotlivých částí.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FB16A16" w:rsidR="000E094A" w:rsidRDefault="00175B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EB66B41" w:rsidR="000E094A" w:rsidRDefault="00F46C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přichází s návrhem finančního plánu</w:t>
            </w:r>
            <w:r w:rsidR="003E5262">
              <w:rPr>
                <w:rFonts w:cstheme="minorHAnsi"/>
              </w:rPr>
              <w:t xml:space="preserve"> v podobě plánované rozvahy, výsledovky a cash-</w:t>
            </w:r>
            <w:proofErr w:type="spellStart"/>
            <w:r w:rsidR="003E5262">
              <w:rPr>
                <w:rFonts w:cstheme="minorHAnsi"/>
              </w:rPr>
              <w:t>flow</w:t>
            </w:r>
            <w:proofErr w:type="spellEnd"/>
            <w:r w:rsidR="003E5262">
              <w:rPr>
                <w:rFonts w:cstheme="minorHAnsi"/>
              </w:rPr>
              <w:t xml:space="preserve">. Zde bylo stanovené jednotné tempo růstu tržeb pro období plánu na </w:t>
            </w:r>
            <w:r w:rsidR="00252869">
              <w:rPr>
                <w:rFonts w:cstheme="minorHAnsi"/>
              </w:rPr>
              <w:t xml:space="preserve">9,7 %. Obdobné procento se uvažuje i pro </w:t>
            </w:r>
            <w:r w:rsidR="00457D28">
              <w:rPr>
                <w:rFonts w:cstheme="minorHAnsi"/>
              </w:rPr>
              <w:t xml:space="preserve">ziskovou marži. V části 5.6 </w:t>
            </w:r>
            <w:r w:rsidR="00431FB6">
              <w:rPr>
                <w:rFonts w:cstheme="minorHAnsi"/>
              </w:rPr>
              <w:t>na straně 65 je uveden výpočet WACC. Bohužel nejsou uvedeny náklady na vlastní a cizí kapitál</w:t>
            </w:r>
            <w:r w:rsidR="000374E7">
              <w:rPr>
                <w:rFonts w:cstheme="minorHAnsi"/>
              </w:rPr>
              <w:t>. Je prezentováno pouze WACC ve výši 6,5 %.</w:t>
            </w:r>
          </w:p>
          <w:p w14:paraId="727416D8" w14:textId="763085A9" w:rsidR="0082154D" w:rsidRPr="000E094A" w:rsidRDefault="0082154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Postrádám </w:t>
            </w:r>
            <w:r w:rsidR="00170AAD">
              <w:rPr>
                <w:rFonts w:cstheme="minorHAnsi"/>
              </w:rPr>
              <w:t xml:space="preserve">práci s rentabilitou nových a průměrných investic. </w:t>
            </w:r>
            <w:r w:rsidR="00950450">
              <w:rPr>
                <w:rFonts w:cstheme="minorHAnsi"/>
              </w:rPr>
              <w:t xml:space="preserve">Lepší stabilizaci I. fáze plánu. Prokazatelnější </w:t>
            </w:r>
            <w:r w:rsidR="00175B8F">
              <w:rPr>
                <w:rFonts w:cstheme="minorHAnsi"/>
              </w:rPr>
              <w:t>splnění podmínek „</w:t>
            </w:r>
            <w:proofErr w:type="spellStart"/>
            <w:r w:rsidR="00175B8F">
              <w:rPr>
                <w:rFonts w:cstheme="minorHAnsi"/>
              </w:rPr>
              <w:t>going</w:t>
            </w:r>
            <w:proofErr w:type="spellEnd"/>
            <w:r w:rsidR="00175B8F">
              <w:rPr>
                <w:rFonts w:cstheme="minorHAnsi"/>
              </w:rPr>
              <w:t xml:space="preserve"> </w:t>
            </w:r>
            <w:proofErr w:type="spellStart"/>
            <w:r w:rsidR="00175B8F">
              <w:rPr>
                <w:rFonts w:cstheme="minorHAnsi"/>
              </w:rPr>
              <w:t>concern</w:t>
            </w:r>
            <w:proofErr w:type="spellEnd"/>
            <w:r w:rsidR="00175B8F">
              <w:rPr>
                <w:rFonts w:cstheme="minorHAnsi"/>
              </w:rPr>
              <w:t xml:space="preserve">“ pro Váš plán.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9C0BD5" w:rsidR="000E094A" w:rsidRDefault="00604D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F5CD232" w14:textId="46BAB2A1" w:rsidR="00A85ECF" w:rsidRPr="000E094A" w:rsidRDefault="00A85ECF" w:rsidP="00A85EC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jazykové a grafické stránce práce splňuje požadavky. Z formálního hlediska </w:t>
            </w:r>
            <w:r w:rsidR="00B072C4">
              <w:rPr>
                <w:rFonts w:cstheme="minorHAnsi"/>
              </w:rPr>
              <w:t xml:space="preserve">vytýkám </w:t>
            </w:r>
            <w:r w:rsidR="00D30F18">
              <w:rPr>
                <w:rFonts w:cstheme="minorHAnsi"/>
              </w:rPr>
              <w:t>duplicitní názvy tabulek a obrázk</w:t>
            </w:r>
            <w:r w:rsidR="007C30BD">
              <w:rPr>
                <w:rFonts w:cstheme="minorHAnsi"/>
              </w:rPr>
              <w:t>ů</w:t>
            </w:r>
            <w:r w:rsidR="00AF04CD">
              <w:rPr>
                <w:rFonts w:cstheme="minorHAnsi"/>
              </w:rPr>
              <w:t xml:space="preserve"> a grafů</w:t>
            </w:r>
            <w:r w:rsidR="007C30BD">
              <w:rPr>
                <w:rFonts w:cstheme="minorHAnsi"/>
              </w:rPr>
              <w:t xml:space="preserve"> (název jak pod </w:t>
            </w:r>
            <w:r w:rsidR="00AF04CD">
              <w:rPr>
                <w:rFonts w:cstheme="minorHAnsi"/>
              </w:rPr>
              <w:t>grafem, tak v těle grafu = 2x to samé).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CAD196" w:rsidR="009C7318" w:rsidRDefault="00604D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00CA87FE" w:rsidR="00D6308A" w:rsidRPr="000E094A" w:rsidRDefault="00FD07E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295740">
              <w:rPr>
                <w:rFonts w:cstheme="minorHAnsi"/>
              </w:rPr>
              <w:t xml:space="preserve">oporučuji práci k obhajobě.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4E8605B" w:rsidR="009C7318" w:rsidRDefault="004F17C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tabulce 26 uvádíte postup výpočtu</w:t>
      </w:r>
      <w:r w:rsidR="00D751AD">
        <w:rPr>
          <w:rFonts w:cstheme="minorHAnsi"/>
        </w:rPr>
        <w:t xml:space="preserve"> DCF entity. Odečteny jsou investice do pořízení DM. Neměl</w:t>
      </w:r>
      <w:r w:rsidR="00A4226D">
        <w:rPr>
          <w:rFonts w:cstheme="minorHAnsi"/>
        </w:rPr>
        <w:t>y zde být odečteny i investice do pracovního kap</w:t>
      </w:r>
      <w:r w:rsidR="000333C1">
        <w:rPr>
          <w:rFonts w:cstheme="minorHAnsi"/>
        </w:rPr>
        <w:t xml:space="preserve">itálu (krátkodobého majetku)? </w:t>
      </w:r>
    </w:p>
    <w:p w14:paraId="55DA52BC" w14:textId="35804E5A" w:rsidR="005C4ACA" w:rsidRDefault="007D76D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Rentabilitu investic </w:t>
      </w:r>
      <w:r w:rsidR="00151700">
        <w:rPr>
          <w:rFonts w:cstheme="minorHAnsi"/>
        </w:rPr>
        <w:t xml:space="preserve">pro pokračující hodnotu počítáte na úrovni (str. 67) 5,08 %. Přitom WACC pro II. fázi uvádíte </w:t>
      </w:r>
      <w:r w:rsidR="0082154D">
        <w:rPr>
          <w:rFonts w:cstheme="minorHAnsi"/>
        </w:rPr>
        <w:t>6,54 %. Je takové nastavení parametrů správné?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2C1E455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D07E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D07E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06CCDC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6704B">
            <w:rPr>
              <w:rFonts w:cstheme="minorHAnsi"/>
            </w:rPr>
            <w:t>1</w:t>
          </w:r>
          <w:r w:rsidR="00FD07E8">
            <w:rPr>
              <w:rFonts w:cstheme="minorHAnsi"/>
            </w:rPr>
            <w:t>9</w:t>
          </w:r>
          <w:r w:rsidR="00E6704B">
            <w:rPr>
              <w:rFonts w:cstheme="minorHAnsi"/>
            </w:rPr>
            <w:t>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208EC" w14:textId="77777777" w:rsidR="004730B9" w:rsidRDefault="004730B9" w:rsidP="00A40E93">
      <w:pPr>
        <w:spacing w:after="0" w:line="240" w:lineRule="auto"/>
      </w:pPr>
      <w:r>
        <w:separator/>
      </w:r>
    </w:p>
  </w:endnote>
  <w:endnote w:type="continuationSeparator" w:id="0">
    <w:p w14:paraId="3D0DA4DE" w14:textId="77777777" w:rsidR="004730B9" w:rsidRDefault="004730B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F6280" w14:textId="77777777" w:rsidR="004730B9" w:rsidRDefault="004730B9" w:rsidP="00A40E93">
      <w:pPr>
        <w:spacing w:after="0" w:line="240" w:lineRule="auto"/>
      </w:pPr>
      <w:r>
        <w:separator/>
      </w:r>
    </w:p>
  </w:footnote>
  <w:footnote w:type="continuationSeparator" w:id="0">
    <w:p w14:paraId="4D67C4DA" w14:textId="77777777" w:rsidR="004730B9" w:rsidRDefault="004730B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CD2"/>
    <w:rsid w:val="00021E44"/>
    <w:rsid w:val="000333C1"/>
    <w:rsid w:val="000374E7"/>
    <w:rsid w:val="000707F0"/>
    <w:rsid w:val="00094F15"/>
    <w:rsid w:val="000958BC"/>
    <w:rsid w:val="000C0458"/>
    <w:rsid w:val="000D3BE0"/>
    <w:rsid w:val="000E094A"/>
    <w:rsid w:val="00102AE1"/>
    <w:rsid w:val="00144F5B"/>
    <w:rsid w:val="00151700"/>
    <w:rsid w:val="00155B1B"/>
    <w:rsid w:val="00170AAD"/>
    <w:rsid w:val="00175B8F"/>
    <w:rsid w:val="0023332B"/>
    <w:rsid w:val="0024258E"/>
    <w:rsid w:val="00252869"/>
    <w:rsid w:val="00295740"/>
    <w:rsid w:val="0029651C"/>
    <w:rsid w:val="002C5ED6"/>
    <w:rsid w:val="002E00D6"/>
    <w:rsid w:val="002E26AF"/>
    <w:rsid w:val="00321BB4"/>
    <w:rsid w:val="003C22DA"/>
    <w:rsid w:val="003E4CB0"/>
    <w:rsid w:val="003E5262"/>
    <w:rsid w:val="00417BEA"/>
    <w:rsid w:val="00431FB6"/>
    <w:rsid w:val="00455683"/>
    <w:rsid w:val="00457D28"/>
    <w:rsid w:val="00466DB1"/>
    <w:rsid w:val="004730B9"/>
    <w:rsid w:val="004C5DD0"/>
    <w:rsid w:val="004D378C"/>
    <w:rsid w:val="004F17C5"/>
    <w:rsid w:val="00561BF8"/>
    <w:rsid w:val="005741CE"/>
    <w:rsid w:val="005C4ACA"/>
    <w:rsid w:val="00604D7D"/>
    <w:rsid w:val="00625719"/>
    <w:rsid w:val="00667F1A"/>
    <w:rsid w:val="0067082B"/>
    <w:rsid w:val="00673322"/>
    <w:rsid w:val="00694399"/>
    <w:rsid w:val="006A71EE"/>
    <w:rsid w:val="006B195D"/>
    <w:rsid w:val="006E45E5"/>
    <w:rsid w:val="0073639B"/>
    <w:rsid w:val="007539AC"/>
    <w:rsid w:val="007553A6"/>
    <w:rsid w:val="00763FBB"/>
    <w:rsid w:val="007C30BD"/>
    <w:rsid w:val="007D76D2"/>
    <w:rsid w:val="007E17F3"/>
    <w:rsid w:val="007F240E"/>
    <w:rsid w:val="0082154D"/>
    <w:rsid w:val="008248FD"/>
    <w:rsid w:val="00827174"/>
    <w:rsid w:val="0085398A"/>
    <w:rsid w:val="008B781B"/>
    <w:rsid w:val="008E2072"/>
    <w:rsid w:val="008F1947"/>
    <w:rsid w:val="009262B2"/>
    <w:rsid w:val="00944BC7"/>
    <w:rsid w:val="00950450"/>
    <w:rsid w:val="00974EA2"/>
    <w:rsid w:val="00987B93"/>
    <w:rsid w:val="00997645"/>
    <w:rsid w:val="009B36B7"/>
    <w:rsid w:val="009C322A"/>
    <w:rsid w:val="009C7318"/>
    <w:rsid w:val="00A40E93"/>
    <w:rsid w:val="00A4226D"/>
    <w:rsid w:val="00A7527E"/>
    <w:rsid w:val="00A85ECF"/>
    <w:rsid w:val="00AF04CD"/>
    <w:rsid w:val="00B072C4"/>
    <w:rsid w:val="00B14451"/>
    <w:rsid w:val="00B45C6A"/>
    <w:rsid w:val="00B737BB"/>
    <w:rsid w:val="00BA16DD"/>
    <w:rsid w:val="00BC7446"/>
    <w:rsid w:val="00BF66BA"/>
    <w:rsid w:val="00C45138"/>
    <w:rsid w:val="00CA34A9"/>
    <w:rsid w:val="00CB1440"/>
    <w:rsid w:val="00CD12C3"/>
    <w:rsid w:val="00CD4BA3"/>
    <w:rsid w:val="00CD7B2F"/>
    <w:rsid w:val="00D11A56"/>
    <w:rsid w:val="00D30F18"/>
    <w:rsid w:val="00D51BD6"/>
    <w:rsid w:val="00D6308A"/>
    <w:rsid w:val="00D751AD"/>
    <w:rsid w:val="00DC7D52"/>
    <w:rsid w:val="00DE5BAF"/>
    <w:rsid w:val="00E16F83"/>
    <w:rsid w:val="00E22423"/>
    <w:rsid w:val="00E6704B"/>
    <w:rsid w:val="00EB2E26"/>
    <w:rsid w:val="00EF1720"/>
    <w:rsid w:val="00EF5985"/>
    <w:rsid w:val="00F46C5B"/>
    <w:rsid w:val="00F533AC"/>
    <w:rsid w:val="00FB4509"/>
    <w:rsid w:val="00FC2852"/>
    <w:rsid w:val="00FD07E8"/>
    <w:rsid w:val="00FD2D9E"/>
    <w:rsid w:val="00FE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15827"/>
    <w:rsid w:val="00510546"/>
    <w:rsid w:val="005E083B"/>
    <w:rsid w:val="007A32CC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2023-05-21T08:50:00Z</dcterms:created>
  <dcterms:modified xsi:type="dcterms:W3CDTF">2023-05-21T08:50:00Z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