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3224E3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408F5">
        <w:rPr>
          <w:rFonts w:asciiTheme="minorHAnsi" w:hAnsiTheme="minorHAnsi" w:cstheme="minorHAnsi"/>
          <w:sz w:val="22"/>
          <w:szCs w:val="22"/>
        </w:rPr>
        <w:t>Bc. Oldřich Beránek</w:t>
      </w:r>
    </w:p>
    <w:p w14:paraId="00D6BB86" w14:textId="41F0663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2408F5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09E4DE65" w14:textId="68E6AE4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408F5">
        <w:rPr>
          <w:rFonts w:cstheme="minorHAnsi"/>
        </w:rPr>
        <w:t>Evaluace podpor na zvýšení zaměstnanosti rizikových skupin na trhu práce ve Zlínském kraji</w:t>
      </w:r>
    </w:p>
    <w:p w14:paraId="35028D0F" w14:textId="6F6DE163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408F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A3C6961" w:rsidR="000E094A" w:rsidRDefault="002408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610FF0B4" w:rsidR="000E094A" w:rsidRDefault="002408F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v abstraktu není správně definován. V kapitole Cíle a metody práce je již cíl definován lépe, ale i tak použitou formulaci nepovažuji za vhodnou.</w:t>
            </w:r>
          </w:p>
          <w:p w14:paraId="3B92113E" w14:textId="0ABE348C" w:rsidR="002408F5" w:rsidRPr="000E094A" w:rsidRDefault="002408F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Samotné zaměření práce vychází z aktuálních potřeb co nejlépe vyhodnocovat efektivnost dotačních prostředků.</w:t>
            </w:r>
          </w:p>
          <w:p w14:paraId="05E6B5AA" w14:textId="53B065CF" w:rsidR="000E094A" w:rsidRPr="000E094A" w:rsidRDefault="002408F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oblasti použitých metod dominuje využití popisu, což lez s ohledem na zvolené téma považovat za dostatečné.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02E7851" w:rsidR="000E094A" w:rsidRDefault="00B137D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0219EA11" w:rsidR="000E094A" w:rsidRPr="000E094A" w:rsidRDefault="00B137D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teoretické části je vzájemně konfrontováno dostatečné množství domácích a zahraničních zdrojů, které považuji za vhodně zvolené.</w:t>
            </w:r>
          </w:p>
          <w:p w14:paraId="4AF81213" w14:textId="77777777" w:rsidR="00B137DC" w:rsidRDefault="00B137DC" w:rsidP="00B137D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B52EA">
              <w:rPr>
                <w:rFonts w:cstheme="minorHAnsi"/>
              </w:rPr>
              <w:t>Obsah této části práce</w:t>
            </w:r>
            <w:r>
              <w:rPr>
                <w:rFonts w:cstheme="minorHAnsi"/>
              </w:rPr>
              <w:t xml:space="preserve"> </w:t>
            </w:r>
            <w:r w:rsidRPr="00AB52EA">
              <w:rPr>
                <w:rFonts w:cstheme="minorHAnsi"/>
              </w:rPr>
              <w:t xml:space="preserve">je na standardní úrovni, </w:t>
            </w:r>
            <w:r>
              <w:rPr>
                <w:rFonts w:cstheme="minorHAnsi"/>
              </w:rPr>
              <w:t xml:space="preserve">ale slabou stránku teoretické části je, že </w:t>
            </w:r>
            <w:r w:rsidRPr="00AB52EA">
              <w:rPr>
                <w:rFonts w:cstheme="minorHAnsi"/>
              </w:rPr>
              <w:t>rešerše není příliš kritická</w:t>
            </w:r>
            <w:r>
              <w:rPr>
                <w:rFonts w:cstheme="minorHAnsi"/>
              </w:rPr>
              <w:t>.</w:t>
            </w:r>
          </w:p>
          <w:p w14:paraId="25A3FE0D" w14:textId="29DA4955" w:rsidR="00987B93" w:rsidRDefault="00B137DC" w:rsidP="00B137D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přehledně a zdroje jsou citovány adekvátním způsobem.</w:t>
            </w:r>
          </w:p>
          <w:p w14:paraId="2F195D88" w14:textId="33BE5158" w:rsidR="000E094A" w:rsidRPr="000E094A" w:rsidRDefault="00B137D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Vzhledem k zaměření práce mohl být věnován větší prostor pro jednotlivé nástroje finanční analýzy, které jsou zde uvedenou ve velmi omezeném rozsahu.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60D4263" w:rsidR="000E094A" w:rsidRDefault="001A5F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BF3B2F8" w14:textId="77777777" w:rsidR="00B137DC" w:rsidRDefault="00B137DC" w:rsidP="00B137D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poznatky uvedené v teoretické části. </w:t>
            </w:r>
          </w:p>
          <w:p w14:paraId="339BD76E" w14:textId="5FA9384C" w:rsidR="000E094A" w:rsidRPr="000E094A" w:rsidRDefault="001A5F31" w:rsidP="00B137D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seznámení s obsahem vybraných projektů zaměřených na zvýšení zaměstnanosti ve Zlínském kraji následuje popisná analýza evaluace přijetí projektu. Pro výraznější závěry by bylo vhodné využít i jiných analytických metod.</w:t>
            </w:r>
          </w:p>
          <w:p w14:paraId="7CA46D33" w14:textId="50920C99" w:rsidR="000E094A" w:rsidRDefault="001A5F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kapitole 15 diplomant využil data ze Závěrečné evaluační zprávy, která </w:t>
            </w:r>
            <w:r w:rsidR="002C41ED">
              <w:rPr>
                <w:rFonts w:cstheme="minorHAnsi"/>
              </w:rPr>
              <w:t>byla doplněna komentáři. Diplomantem byla potvrzena domněnka, že při současných postupech evaluace projektů se věnuje minimum pozornost</w:t>
            </w:r>
            <w:r w:rsidR="00EA52CA">
              <w:rPr>
                <w:rFonts w:cstheme="minorHAnsi"/>
              </w:rPr>
              <w:t>i</w:t>
            </w:r>
            <w:r w:rsidR="002C41ED">
              <w:rPr>
                <w:rFonts w:cstheme="minorHAnsi"/>
              </w:rPr>
              <w:t xml:space="preserve"> efektivnosti a hospodárnosti.</w:t>
            </w:r>
          </w:p>
          <w:p w14:paraId="2ED1E7A5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4675C34B" w:rsidR="002C41ED" w:rsidRPr="000E094A" w:rsidRDefault="002C41E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A31278E" w:rsidR="000E094A" w:rsidRDefault="002C41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81C3E62" w14:textId="62C994BF" w:rsidR="00990DCB" w:rsidRDefault="00990DCB" w:rsidP="00990DC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vychází ze závěrů provedených analýz a teoretické části práce.</w:t>
            </w:r>
          </w:p>
          <w:p w14:paraId="3FAA80A5" w14:textId="3123BE70" w:rsidR="000E094A" w:rsidRDefault="00990D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Navrhované indikátory považuji za vhodné, popisu jejich aplikace mohl být věnován větší prostor.</w:t>
            </w:r>
          </w:p>
          <w:p w14:paraId="690D30CF" w14:textId="21CAA30A" w:rsidR="000E094A" w:rsidRDefault="003316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Pozitivně hodnotím konkrétní aplikaci vybraných indikátorů na vybrané projekty ve Zlínském kraji.</w:t>
            </w:r>
          </w:p>
          <w:p w14:paraId="69972017" w14:textId="33498AEE" w:rsidR="009C7318" w:rsidRPr="000E094A" w:rsidRDefault="003316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závěru návrhové části oceňuji i nástin dalšího pokračování v tématu a také částečné uvedení přínosů a limitace stávajících návrhů.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1838FCF" w:rsidR="000E094A" w:rsidRDefault="003109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4C7BBBD1" w14:textId="77777777" w:rsidR="003316D4" w:rsidRDefault="003316D4" w:rsidP="003316D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DP jsou vzájemně provázány.</w:t>
            </w:r>
          </w:p>
          <w:p w14:paraId="41E13178" w14:textId="77777777" w:rsidR="003316D4" w:rsidRDefault="003316D4" w:rsidP="003316D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Použitá terminologie je pro potřeby DP vhodná.</w:t>
            </w:r>
          </w:p>
          <w:p w14:paraId="77339BB0" w14:textId="77777777" w:rsidR="003316D4" w:rsidRDefault="003316D4" w:rsidP="003316D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01998C67" w14:textId="4A36C1BA" w:rsidR="000E094A" w:rsidRPr="000E094A" w:rsidRDefault="003316D4" w:rsidP="003316D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Jazykovou a grafickou úroveň lze hodnotit jako podprůměrnou, a to především z důvodu častých překlepů a chybějícího číslování vzorců.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1DF19F5" w:rsidR="009C7318" w:rsidRDefault="003109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760C7BC4" w:rsidR="00D6308A" w:rsidRPr="000E094A" w:rsidRDefault="003316D4" w:rsidP="003316D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Body zadání diplomové práce považuji za splněné.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65F4989" w:rsidR="009C7318" w:rsidRDefault="003109D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Jsou Vámi navrhované indikátory použitelné i pro jiný typ projektů?</w:t>
      </w:r>
    </w:p>
    <w:p w14:paraId="55DA52BC" w14:textId="72B17C2C" w:rsidR="005C4ACA" w:rsidRDefault="003109D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si představujete implementaci Vašich návrhů z procesního pohledu?</w:t>
      </w:r>
    </w:p>
    <w:p w14:paraId="1991DEDB" w14:textId="0ADC42C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DDDF38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109D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109D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F284EC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109D5">
            <w:rPr>
              <w:rFonts w:cstheme="minorHAnsi"/>
            </w:rPr>
            <w:t>05.05.2023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B5C69" w14:textId="77777777" w:rsidR="00E658FD" w:rsidRDefault="00E658FD" w:rsidP="00A40E93">
      <w:pPr>
        <w:spacing w:after="0" w:line="240" w:lineRule="auto"/>
      </w:pPr>
      <w:r>
        <w:separator/>
      </w:r>
    </w:p>
  </w:endnote>
  <w:endnote w:type="continuationSeparator" w:id="0">
    <w:p w14:paraId="4311B848" w14:textId="77777777" w:rsidR="00E658FD" w:rsidRDefault="00E658F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2CFB7" w14:textId="77777777" w:rsidR="00E658FD" w:rsidRDefault="00E658FD" w:rsidP="00A40E93">
      <w:pPr>
        <w:spacing w:after="0" w:line="240" w:lineRule="auto"/>
      </w:pPr>
      <w:r>
        <w:separator/>
      </w:r>
    </w:p>
  </w:footnote>
  <w:footnote w:type="continuationSeparator" w:id="0">
    <w:p w14:paraId="24229942" w14:textId="77777777" w:rsidR="00E658FD" w:rsidRDefault="00E658F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5F31"/>
    <w:rsid w:val="001D5A78"/>
    <w:rsid w:val="002408F5"/>
    <w:rsid w:val="0024258E"/>
    <w:rsid w:val="0029651C"/>
    <w:rsid w:val="002C41ED"/>
    <w:rsid w:val="002C5ED6"/>
    <w:rsid w:val="003109D5"/>
    <w:rsid w:val="003316D4"/>
    <w:rsid w:val="0043314B"/>
    <w:rsid w:val="004D378C"/>
    <w:rsid w:val="00593F14"/>
    <w:rsid w:val="005C4ACA"/>
    <w:rsid w:val="0067082B"/>
    <w:rsid w:val="00694399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90DCB"/>
    <w:rsid w:val="009C322A"/>
    <w:rsid w:val="009C7318"/>
    <w:rsid w:val="00A40E93"/>
    <w:rsid w:val="00A7527E"/>
    <w:rsid w:val="00B137DC"/>
    <w:rsid w:val="00B14451"/>
    <w:rsid w:val="00BA16DD"/>
    <w:rsid w:val="00CA34A9"/>
    <w:rsid w:val="00CD12C3"/>
    <w:rsid w:val="00D6308A"/>
    <w:rsid w:val="00DC7D52"/>
    <w:rsid w:val="00E22423"/>
    <w:rsid w:val="00E658FD"/>
    <w:rsid w:val="00EA52CA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55C3B"/>
    <w:rsid w:val="009961D2"/>
    <w:rsid w:val="00A00291"/>
    <w:rsid w:val="00D7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2023-05-12T11:02:00Z</dcterms:created>
  <dcterms:modified xsi:type="dcterms:W3CDTF">2023-05-12T11:02:00Z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