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056C5D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F415F">
        <w:rPr>
          <w:rFonts w:asciiTheme="minorHAnsi" w:hAnsiTheme="minorHAnsi" w:cstheme="minorHAnsi"/>
          <w:sz w:val="22"/>
          <w:szCs w:val="22"/>
        </w:rPr>
        <w:t>Petr Novák</w:t>
      </w:r>
    </w:p>
    <w:p w14:paraId="00D6BB86" w14:textId="0A3B82B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F415F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2AA7A53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C0A10">
        <w:rPr>
          <w:rFonts w:cstheme="minorHAnsi"/>
        </w:rPr>
        <w:t>Využití kvantitativní investiční analýzy pro automatické obchodování akcií</w:t>
      </w:r>
    </w:p>
    <w:p w14:paraId="35028D0F" w14:textId="42123A7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C0A1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18F63B" w:rsidR="000E094A" w:rsidRDefault="006E6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B9120E" w14:textId="64A664C7" w:rsidR="000E094A" w:rsidRDefault="00BB5E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si zvolil vhodné téma pro </w:t>
            </w:r>
            <w:r w:rsidR="009F4D8B">
              <w:rPr>
                <w:rFonts w:cstheme="minorHAnsi"/>
              </w:rPr>
              <w:t xml:space="preserve">závěrečnou </w:t>
            </w:r>
            <w:r>
              <w:rPr>
                <w:rFonts w:cstheme="minorHAnsi"/>
              </w:rPr>
              <w:t xml:space="preserve">kvalifikační práci. Téma lze hodnotit jako nadprůměrně náročné. </w:t>
            </w:r>
            <w:r w:rsidR="009F4D8B">
              <w:rPr>
                <w:rFonts w:cstheme="minorHAnsi"/>
              </w:rPr>
              <w:t>Cíle a metody práce jsou formulovány srozumitelně a logicky. Vybrané metody jsou vhodné pro splnění cílů DP.</w:t>
            </w:r>
          </w:p>
          <w:p w14:paraId="7ED3E311" w14:textId="6892263D" w:rsidR="009F4D8B" w:rsidRPr="000E094A" w:rsidRDefault="009F4D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3D764D" w:rsidR="000E094A" w:rsidRDefault="008F41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27F9181" w:rsidR="000E094A" w:rsidRPr="000E094A" w:rsidRDefault="008F4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na velmi dobré úrovni. Jednotlivé klíčové oblasti dané problematiky jsou přiměřeně představeny. Autor využívá poměrně aktuální a relevantní literární zdroje. Uvítal bych zde </w:t>
            </w:r>
            <w:r w:rsidR="00AE3CA8">
              <w:rPr>
                <w:rFonts w:cstheme="minorHAnsi"/>
              </w:rPr>
              <w:t xml:space="preserve">ještě </w:t>
            </w:r>
            <w:r>
              <w:rPr>
                <w:rFonts w:cstheme="minorHAnsi"/>
              </w:rPr>
              <w:t>vyšší zastoupení článků z odborných vědeckých časopisů, minimálně při kritickém pohledu na technickou analýzu. Technická analýza rovněž mohla být představena více podrobně, neboť představuje pomyslné jádro praktické části této diplomové práce. Citace vychází z předepsané normy. Teoretickou část hodnotím jako splněnou kvalitně.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5FDA76" w:rsidR="000E094A" w:rsidRDefault="009F4D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F055090" w:rsidR="000E094A" w:rsidRPr="000E094A" w:rsidRDefault="008F4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Předmětem analytické části je architektura obchodního systému. Zde autor vhodně navazuje na teoretickou část. Struktura této části je vhodná. Při konstrukci obchodního systému autor postupuje systematicky, a to od stručného představení „filozofie“ obchodního systému, po volbu podkladových aktiv, výběr nástrojů technické analýzy a </w:t>
            </w:r>
            <w:r w:rsidR="00BB5E27">
              <w:rPr>
                <w:rFonts w:cstheme="minorHAnsi"/>
              </w:rPr>
              <w:t xml:space="preserve">nastavení obchodních pravidel a money managementu. Autor uvádí, že podkladovým aktivem pro obchodování jsou americké akcie. Zde si dovedu představit uvedení přiměřené fundamentální analýzy (která je představena v teoretické části) akciového trhu USA (minimálně k lepšímu obhájení tvrzení o </w:t>
            </w:r>
            <w:r w:rsidR="00684A6D">
              <w:rPr>
                <w:rFonts w:cstheme="minorHAnsi"/>
              </w:rPr>
              <w:t xml:space="preserve">očekávaném, </w:t>
            </w:r>
            <w:r w:rsidR="00BB5E27">
              <w:rPr>
                <w:rFonts w:cstheme="minorHAnsi"/>
              </w:rPr>
              <w:t>trvalém růstu akciových trhů na str. 51 a 52). Tato výhrada je ale</w:t>
            </w:r>
            <w:r w:rsidR="00EB546A">
              <w:rPr>
                <w:rFonts w:cstheme="minorHAnsi"/>
              </w:rPr>
              <w:t xml:space="preserve"> </w:t>
            </w:r>
            <w:r w:rsidR="00BB5E27">
              <w:rPr>
                <w:rFonts w:cstheme="minorHAnsi"/>
              </w:rPr>
              <w:t xml:space="preserve">drobného charakteru, vzhledem k orientaci obchodního systému spíše k technické a kvantitativní analýze akciového trhu. Velmi kvalitně je představen backtesting obchodní strategie na historických datech. Také představení možností pro automatické obchodování je zde vhodně zařazeno. Celkově je analytická část srozumitelná a jednotlivé teoretické koncepty jsou zde vhodně aplikovány. </w:t>
            </w:r>
            <w:r w:rsidR="009F4D8B">
              <w:rPr>
                <w:rFonts w:cstheme="minorHAnsi"/>
              </w:rPr>
              <w:t xml:space="preserve">Náročnost sběru dat a jejich zpracování je středně obtížná. Tuto kapitolu </w:t>
            </w:r>
            <w:r w:rsidR="00915B0D">
              <w:rPr>
                <w:rFonts w:cstheme="minorHAnsi"/>
              </w:rPr>
              <w:t xml:space="preserve">tedy </w:t>
            </w:r>
            <w:r w:rsidR="009F4D8B">
              <w:rPr>
                <w:rFonts w:cstheme="minorHAnsi"/>
              </w:rPr>
              <w:t>hodnotím jako splněnou kvalitně.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E7523B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7336AB" w:rsidR="000E094A" w:rsidRDefault="006E6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8A88B33" w:rsidR="000E094A" w:rsidRDefault="009F4D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zcela navazuje na výstupy z části analytické. Autor zde splnil stanované cíle. Oceňuji </w:t>
            </w:r>
            <w:r w:rsidR="006E6227">
              <w:rPr>
                <w:rFonts w:cstheme="minorHAnsi"/>
              </w:rPr>
              <w:t xml:space="preserve">především </w:t>
            </w:r>
            <w:r>
              <w:rPr>
                <w:rFonts w:cstheme="minorHAnsi"/>
              </w:rPr>
              <w:t xml:space="preserve">velmi dlouhé období, kdy byl představený obchodní systém aplikován na reálném obchodování. Nadprůměrné zhodnocení </w:t>
            </w:r>
            <w:r w:rsidR="00215AEE">
              <w:rPr>
                <w:rFonts w:cstheme="minorHAnsi"/>
              </w:rPr>
              <w:t>počátečního vkladu na</w:t>
            </w:r>
            <w:r>
              <w:rPr>
                <w:rFonts w:cstheme="minorHAnsi"/>
              </w:rPr>
              <w:t xml:space="preserve"> účtu svědčí o funkčnosti obchodního systému.</w:t>
            </w:r>
          </w:p>
          <w:p w14:paraId="0FE2730D" w14:textId="77777777" w:rsidR="006E6227" w:rsidRPr="000E094A" w:rsidRDefault="006E62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93DB60" w:rsidR="000E094A" w:rsidRDefault="006E6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442D8C97" w:rsidR="000E094A" w:rsidRPr="000E094A" w:rsidRDefault="009F4D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formální úrovni diplomové práce nemám žádné zásadní výhrady. Text je logicky provázán, autor využívá správnou terminologii a předepsané normy pro citování. Jazyková i grafická úroveň je dobrá.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1D9F441" w:rsidR="009C7318" w:rsidRDefault="006E62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5EF593D2" w14:textId="1E56F12C" w:rsidR="006E6227" w:rsidRDefault="006E6227" w:rsidP="006E62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hodnotím jako zdařilou a</w:t>
            </w:r>
            <w:r w:rsidR="006C5F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doporučuji </w:t>
            </w:r>
            <w:r w:rsidR="006C5FFF">
              <w:rPr>
                <w:rFonts w:cstheme="minorHAnsi"/>
              </w:rPr>
              <w:t xml:space="preserve">ji </w:t>
            </w:r>
            <w:r>
              <w:rPr>
                <w:rFonts w:cstheme="minorHAnsi"/>
              </w:rPr>
              <w:t>k obhajobě.</w:t>
            </w:r>
            <w:r w:rsidR="00340777">
              <w:rPr>
                <w:rFonts w:cstheme="minorHAnsi"/>
              </w:rPr>
              <w:t xml:space="preserve"> Zásady DP byly splněny. </w:t>
            </w:r>
            <w:r>
              <w:rPr>
                <w:rFonts w:cstheme="minorHAnsi"/>
              </w:rPr>
              <w:t>Vzhledem k</w:t>
            </w:r>
            <w:r w:rsidR="0034077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drobn</w:t>
            </w:r>
            <w:r w:rsidR="00340777">
              <w:rPr>
                <w:rFonts w:cstheme="minorHAnsi"/>
              </w:rPr>
              <w:t xml:space="preserve">ým </w:t>
            </w:r>
            <w:r>
              <w:rPr>
                <w:rFonts w:cstheme="minorHAnsi"/>
              </w:rPr>
              <w:t xml:space="preserve">výhradám v teorii i analytické části si jako finální známku dovolím navrhnout B. </w:t>
            </w:r>
            <w:r w:rsidR="00843FAB">
              <w:rPr>
                <w:rFonts w:cstheme="minorHAnsi"/>
              </w:rPr>
              <w:t>Studenta prosím o zodpovězení níže uvedených otázek u obhajoby.</w:t>
            </w:r>
          </w:p>
          <w:p w14:paraId="44FB9FAB" w14:textId="77777777" w:rsidR="00215AEE" w:rsidRDefault="00215AEE" w:rsidP="006E62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6923FBA2" w:rsidR="006E6227" w:rsidRPr="000E094A" w:rsidRDefault="006E6227" w:rsidP="006E622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B22317E" w:rsidR="009C7318" w:rsidRDefault="006E62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</w:t>
      </w:r>
      <w:r w:rsidR="008F1382">
        <w:rPr>
          <w:rFonts w:cstheme="minorHAnsi"/>
        </w:rPr>
        <w:t xml:space="preserve">obecně </w:t>
      </w:r>
      <w:r>
        <w:rPr>
          <w:rFonts w:cstheme="minorHAnsi"/>
        </w:rPr>
        <w:t>slabé stránky technického indikátoru EMA</w:t>
      </w:r>
      <w:r w:rsidR="008F1382">
        <w:rPr>
          <w:rFonts w:cstheme="minorHAnsi"/>
        </w:rPr>
        <w:t xml:space="preserve"> (exponenciální klouzavý průměr)</w:t>
      </w:r>
      <w:r>
        <w:rPr>
          <w:rFonts w:cstheme="minorHAnsi"/>
        </w:rPr>
        <w:t>?</w:t>
      </w:r>
    </w:p>
    <w:p w14:paraId="55DA52BC" w14:textId="6BF16C12" w:rsidR="005C4ACA" w:rsidRDefault="009317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Obchodní měnou je americký dolar. Řešíte nějakým způsobem měnové riziko</w:t>
      </w:r>
      <w:r w:rsidR="008F1382">
        <w:rPr>
          <w:rFonts w:cstheme="minorHAnsi"/>
        </w:rPr>
        <w:t>?</w:t>
      </w:r>
      <w:r>
        <w:rPr>
          <w:rFonts w:cstheme="minorHAnsi"/>
        </w:rPr>
        <w:t xml:space="preserve"> Případně</w:t>
      </w:r>
      <w:r w:rsidR="008F1382">
        <w:rPr>
          <w:rFonts w:cstheme="minorHAnsi"/>
        </w:rPr>
        <w:t xml:space="preserve">, </w:t>
      </w:r>
      <w:r>
        <w:rPr>
          <w:rFonts w:cstheme="minorHAnsi"/>
        </w:rPr>
        <w:t>jaký byl dopad změny výměnn</w:t>
      </w:r>
      <w:r w:rsidR="008F1382">
        <w:rPr>
          <w:rFonts w:cstheme="minorHAnsi"/>
        </w:rPr>
        <w:t>ého</w:t>
      </w:r>
      <w:r>
        <w:rPr>
          <w:rFonts w:cstheme="minorHAnsi"/>
        </w:rPr>
        <w:t xml:space="preserve"> kurz</w:t>
      </w:r>
      <w:r w:rsidR="008F1382">
        <w:rPr>
          <w:rFonts w:cstheme="minorHAnsi"/>
        </w:rPr>
        <w:t xml:space="preserve">u </w:t>
      </w:r>
      <w:r>
        <w:rPr>
          <w:rFonts w:cstheme="minorHAnsi"/>
        </w:rPr>
        <w:t>CZK/USD na výkonnost vašeho obchodního systému?</w:t>
      </w:r>
    </w:p>
    <w:p w14:paraId="202E9CE4" w14:textId="09D17C7A" w:rsidR="0093172C" w:rsidRDefault="009317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Jakého procentního zhodnocení byste dosáhl při investici 10 000 USD do akciového indexu S&amp;P 500</w:t>
      </w:r>
      <w:r w:rsidR="008F1382">
        <w:rPr>
          <w:rFonts w:cstheme="minorHAnsi"/>
        </w:rPr>
        <w:t xml:space="preserve"> (buy and hold) ode dne 1.10.2020 do dne 28.3.2023. Přineslo by pasivní obchodování vyšší nebo nižší zisk než AOS?</w:t>
      </w:r>
    </w:p>
    <w:p w14:paraId="1991DEDB" w14:textId="6373AF45" w:rsidR="005C4ACA" w:rsidRPr="005C4ACA" w:rsidRDefault="008F138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(volitelná otázka) </w:t>
      </w:r>
      <w:r w:rsidR="006E6227">
        <w:rPr>
          <w:rFonts w:cstheme="minorHAnsi"/>
        </w:rPr>
        <w:t>Domníváte se, že americký akciový trh zopakuje v příštích 50 letech svůj exponenciální nárůst (jako tomu bylo od roku 1971 do současnosti)?</w:t>
      </w:r>
      <w:r>
        <w:rPr>
          <w:rFonts w:cstheme="minorHAnsi"/>
        </w:rPr>
        <w:t xml:space="preserve"> S odkazem na str. 31, lze nalézt </w:t>
      </w:r>
      <w:r w:rsidR="007C0A10">
        <w:rPr>
          <w:rFonts w:cstheme="minorHAnsi"/>
        </w:rPr>
        <w:t xml:space="preserve">i </w:t>
      </w:r>
      <w:r>
        <w:rPr>
          <w:rFonts w:cstheme="minorHAnsi"/>
        </w:rPr>
        <w:t>nějaký „pesimistický“ pohled na americkou ekonomiku?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1995D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C0A1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C0A1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EBD46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C0A10">
            <w:rPr>
              <w:rFonts w:cstheme="minorHAnsi"/>
            </w:rPr>
            <w:t>11.05.2023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7A43" w14:textId="77777777" w:rsidR="005C4841" w:rsidRDefault="005C4841" w:rsidP="00A40E93">
      <w:pPr>
        <w:spacing w:after="0" w:line="240" w:lineRule="auto"/>
      </w:pPr>
      <w:r>
        <w:separator/>
      </w:r>
    </w:p>
  </w:endnote>
  <w:endnote w:type="continuationSeparator" w:id="0">
    <w:p w14:paraId="0285EBC7" w14:textId="77777777" w:rsidR="005C4841" w:rsidRDefault="005C484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8745" w14:textId="77777777" w:rsidR="005C4841" w:rsidRDefault="005C4841" w:rsidP="00A40E93">
      <w:pPr>
        <w:spacing w:after="0" w:line="240" w:lineRule="auto"/>
      </w:pPr>
      <w:r>
        <w:separator/>
      </w:r>
    </w:p>
  </w:footnote>
  <w:footnote w:type="continuationSeparator" w:id="0">
    <w:p w14:paraId="438BA168" w14:textId="77777777" w:rsidR="005C4841" w:rsidRDefault="005C484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8355">
    <w:abstractNumId w:val="0"/>
  </w:num>
  <w:num w:numId="2" w16cid:durableId="1440905194">
    <w:abstractNumId w:val="3"/>
  </w:num>
  <w:num w:numId="3" w16cid:durableId="1663779493">
    <w:abstractNumId w:val="2"/>
  </w:num>
  <w:num w:numId="4" w16cid:durableId="1826045850">
    <w:abstractNumId w:val="1"/>
  </w:num>
  <w:num w:numId="5" w16cid:durableId="33496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15AEE"/>
    <w:rsid w:val="0024258E"/>
    <w:rsid w:val="00290F44"/>
    <w:rsid w:val="0029651C"/>
    <w:rsid w:val="002C5ED6"/>
    <w:rsid w:val="00311D92"/>
    <w:rsid w:val="00340777"/>
    <w:rsid w:val="004D378C"/>
    <w:rsid w:val="005C4841"/>
    <w:rsid w:val="005C4ACA"/>
    <w:rsid w:val="0067082B"/>
    <w:rsid w:val="00684A6D"/>
    <w:rsid w:val="00694399"/>
    <w:rsid w:val="006C5FFF"/>
    <w:rsid w:val="006E6227"/>
    <w:rsid w:val="0073639B"/>
    <w:rsid w:val="007539AC"/>
    <w:rsid w:val="007553A6"/>
    <w:rsid w:val="00767E44"/>
    <w:rsid w:val="007C0A10"/>
    <w:rsid w:val="007E17F3"/>
    <w:rsid w:val="00843FAB"/>
    <w:rsid w:val="0085398A"/>
    <w:rsid w:val="008B781B"/>
    <w:rsid w:val="008E2072"/>
    <w:rsid w:val="008F1382"/>
    <w:rsid w:val="008F415F"/>
    <w:rsid w:val="00915B0D"/>
    <w:rsid w:val="0093172C"/>
    <w:rsid w:val="00974EA2"/>
    <w:rsid w:val="00987B93"/>
    <w:rsid w:val="009C322A"/>
    <w:rsid w:val="009C7318"/>
    <w:rsid w:val="009F4D8B"/>
    <w:rsid w:val="00A40E93"/>
    <w:rsid w:val="00A7527E"/>
    <w:rsid w:val="00AA1F33"/>
    <w:rsid w:val="00AC44C5"/>
    <w:rsid w:val="00AE3CA8"/>
    <w:rsid w:val="00B14451"/>
    <w:rsid w:val="00B24D92"/>
    <w:rsid w:val="00BA16DD"/>
    <w:rsid w:val="00BB5E27"/>
    <w:rsid w:val="00CA34A9"/>
    <w:rsid w:val="00CD12C3"/>
    <w:rsid w:val="00D6308A"/>
    <w:rsid w:val="00DC7D52"/>
    <w:rsid w:val="00E22423"/>
    <w:rsid w:val="00EB546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36C5"/>
    <w:rsid w:val="00510546"/>
    <w:rsid w:val="005E083B"/>
    <w:rsid w:val="00A00291"/>
    <w:rsid w:val="00B27979"/>
    <w:rsid w:val="00D542D4"/>
    <w:rsid w:val="00DE1B99"/>
    <w:rsid w:val="00F6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15</cp:revision>
  <cp:lastPrinted>2022-03-14T11:55:00Z</cp:lastPrinted>
  <dcterms:created xsi:type="dcterms:W3CDTF">2023-05-02T18:02:00Z</dcterms:created>
  <dcterms:modified xsi:type="dcterms:W3CDTF">2023-05-11T12:12:00Z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