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1F9C15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65BBB">
        <w:rPr>
          <w:rFonts w:asciiTheme="minorHAnsi" w:hAnsiTheme="minorHAnsi" w:cstheme="minorHAnsi"/>
          <w:sz w:val="22"/>
          <w:szCs w:val="22"/>
        </w:rPr>
        <w:t>Bc. Kateřina Holzerová</w:t>
      </w:r>
    </w:p>
    <w:p w14:paraId="00D6BB86" w14:textId="3BBC272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165BBB">
        <w:rPr>
          <w:rFonts w:asciiTheme="minorHAnsi" w:hAnsiTheme="minorHAnsi" w:cstheme="minorHAnsi"/>
          <w:sz w:val="22"/>
          <w:szCs w:val="22"/>
        </w:rPr>
        <w:t>Ing. Roman Sklenár, PhD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6FA9BF2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65BBB">
        <w:rPr>
          <w:rFonts w:cstheme="minorHAnsi"/>
        </w:rPr>
        <w:t>Návrh dlouhodobého a krátkodobého finančního plánu ve vybrané s</w:t>
      </w:r>
      <w:r w:rsidR="00DF7723">
        <w:rPr>
          <w:rFonts w:cstheme="minorHAnsi"/>
        </w:rPr>
        <w:t>p</w:t>
      </w:r>
      <w:r w:rsidR="00165BBB">
        <w:rPr>
          <w:rFonts w:cstheme="minorHAnsi"/>
        </w:rPr>
        <w:t>olečnosti</w:t>
      </w:r>
    </w:p>
    <w:p w14:paraId="35028D0F" w14:textId="633CB5C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65BB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6AE9FC6" w:rsidR="000E094A" w:rsidRDefault="00165BBB" w:rsidP="00165BBB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9DDB02" w14:textId="42B3329E" w:rsidR="00165BBB" w:rsidRPr="00165BBB" w:rsidRDefault="00165BBB" w:rsidP="00165BBB">
            <w:pPr>
              <w:rPr>
                <w:rFonts w:cstheme="minorHAnsi"/>
              </w:rPr>
            </w:pPr>
            <w:r w:rsidRPr="00165BBB">
              <w:rPr>
                <w:rFonts w:cstheme="minorHAnsi"/>
              </w:rPr>
              <w:t xml:space="preserve">Cíl práce je jednoznačně stanoven a je v souladu s tématem práce. Zvolené metody práce odpovídají dosažení </w:t>
            </w:r>
            <w:r w:rsidR="00297758" w:rsidRPr="00165BBB">
              <w:rPr>
                <w:rFonts w:cstheme="minorHAnsi"/>
              </w:rPr>
              <w:t>cíl</w:t>
            </w:r>
            <w:r w:rsidR="00297758">
              <w:rPr>
                <w:rFonts w:cstheme="minorHAnsi"/>
              </w:rPr>
              <w:t>e</w:t>
            </w:r>
            <w:r w:rsidRPr="00165BBB">
              <w:rPr>
                <w:rFonts w:cstheme="minorHAnsi"/>
              </w:rPr>
              <w:t xml:space="preserve"> práce.</w:t>
            </w:r>
            <w:r w:rsidR="00DF7723">
              <w:rPr>
                <w:rFonts w:cstheme="minorHAnsi"/>
              </w:rPr>
              <w:t xml:space="preserve">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106A4FD" w:rsidR="000E094A" w:rsidRDefault="00165B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20B60E9D" w:rsidR="00987B93" w:rsidRDefault="00165B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65BBB">
              <w:rPr>
                <w:rFonts w:cstheme="minorHAnsi"/>
              </w:rPr>
              <w:t xml:space="preserve">Teoretická část důkladně prochází </w:t>
            </w:r>
            <w:r>
              <w:rPr>
                <w:rFonts w:cstheme="minorHAnsi"/>
              </w:rPr>
              <w:t>literaturu zaměřenou na finanční plánování a analýzu</w:t>
            </w:r>
            <w:r w:rsidRPr="00165BBB">
              <w:rPr>
                <w:rFonts w:cstheme="minorHAnsi"/>
              </w:rPr>
              <w:t>, cituje zdroje a plynule na n</w:t>
            </w:r>
            <w:r w:rsidR="00297758">
              <w:rPr>
                <w:rFonts w:cstheme="minorHAnsi"/>
              </w:rPr>
              <w:t>i</w:t>
            </w:r>
            <w:r w:rsidRPr="00165BBB">
              <w:rPr>
                <w:rFonts w:cstheme="minorHAnsi"/>
              </w:rPr>
              <w:t xml:space="preserve"> navazuje praktická analýza. Autorka vychází z místní i zahraniční literatury.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E17AA5" w:rsidR="000E094A" w:rsidRDefault="00DF77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2202B97" w:rsidR="000E094A" w:rsidRDefault="002977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Popis činnosti</w:t>
            </w:r>
            <w:r w:rsidR="00165BBB">
              <w:rPr>
                <w:rFonts w:cstheme="minorHAnsi"/>
              </w:rPr>
              <w:t xml:space="preserve"> společnosti a sestavení </w:t>
            </w:r>
            <w:r>
              <w:rPr>
                <w:rFonts w:cstheme="minorHAnsi"/>
              </w:rPr>
              <w:t>její f</w:t>
            </w:r>
            <w:r w:rsidR="00165BBB">
              <w:rPr>
                <w:rFonts w:cstheme="minorHAnsi"/>
              </w:rPr>
              <w:t>inanční analýzy odpovídá standard</w:t>
            </w:r>
            <w:r w:rsidR="00165BBB" w:rsidRPr="00165BBB">
              <w:rPr>
                <w:rFonts w:cstheme="minorHAnsi"/>
              </w:rPr>
              <w:t>ů</w:t>
            </w:r>
            <w:r w:rsidR="00165BBB">
              <w:rPr>
                <w:rFonts w:cstheme="minorHAnsi"/>
              </w:rPr>
              <w:t>m a cíl</w:t>
            </w:r>
            <w:r w:rsidR="00165BBB" w:rsidRPr="00165BBB">
              <w:rPr>
                <w:rFonts w:cstheme="minorHAnsi"/>
              </w:rPr>
              <w:t>ů</w:t>
            </w:r>
            <w:r w:rsidR="00165BBB">
              <w:rPr>
                <w:rFonts w:cstheme="minorHAnsi"/>
              </w:rPr>
              <w:t>m práce.</w:t>
            </w:r>
            <w:r w:rsidR="00DF7723">
              <w:rPr>
                <w:rFonts w:cstheme="minorHAnsi"/>
              </w:rPr>
              <w:t xml:space="preserve"> Kromě standardní finanční analýzy je přínosem i SWOT a PEST analýza. Na podrobně zpracovanou analytickou část pak plynule navazuje část projektová.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0B8B0C1" w:rsidR="000E094A" w:rsidRDefault="00165B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5CDEEF16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8319805" w:rsidR="000E094A" w:rsidRPr="000E094A" w:rsidRDefault="00165B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je sestavena podrobně</w:t>
            </w:r>
            <w:r w:rsidR="00DF7723">
              <w:rPr>
                <w:rFonts w:cstheme="minorHAnsi"/>
              </w:rPr>
              <w:t xml:space="preserve"> a přesně podle cíl</w:t>
            </w:r>
            <w:r w:rsidR="00DF7723" w:rsidRPr="00165BBB">
              <w:rPr>
                <w:rFonts w:cstheme="minorHAnsi"/>
              </w:rPr>
              <w:t>ů</w:t>
            </w:r>
            <w:r w:rsidR="00DF7723">
              <w:rPr>
                <w:rFonts w:cstheme="minorHAnsi"/>
              </w:rPr>
              <w:t xml:space="preserve"> práce.</w:t>
            </w:r>
            <w:r>
              <w:rPr>
                <w:rFonts w:cstheme="minorHAnsi"/>
              </w:rPr>
              <w:t xml:space="preserve"> </w:t>
            </w:r>
            <w:r w:rsidR="00DF7723">
              <w:rPr>
                <w:rFonts w:cstheme="minorHAnsi"/>
              </w:rPr>
              <w:t>F</w:t>
            </w:r>
            <w:r>
              <w:rPr>
                <w:rFonts w:cstheme="minorHAnsi"/>
              </w:rPr>
              <w:t>inanční plán doplněn o pesimistické a optimistické va</w:t>
            </w:r>
            <w:r w:rsidR="00114407">
              <w:rPr>
                <w:rFonts w:cstheme="minorHAnsi"/>
              </w:rPr>
              <w:t xml:space="preserve">rianty je </w:t>
            </w:r>
            <w:r w:rsidR="00DF7723">
              <w:rPr>
                <w:rFonts w:cstheme="minorHAnsi"/>
              </w:rPr>
              <w:t xml:space="preserve">největším </w:t>
            </w:r>
            <w:r w:rsidR="00114407">
              <w:rPr>
                <w:rFonts w:cstheme="minorHAnsi"/>
              </w:rPr>
              <w:t xml:space="preserve">přínosem práce. Práce by mohla obsahovat více </w:t>
            </w:r>
            <w:r w:rsidR="00DF7723">
              <w:rPr>
                <w:rFonts w:cstheme="minorHAnsi"/>
              </w:rPr>
              <w:t>návrh</w:t>
            </w:r>
            <w:r w:rsidR="00DF7723" w:rsidRPr="00165BBB">
              <w:rPr>
                <w:rFonts w:cstheme="minorHAnsi"/>
              </w:rPr>
              <w:t>ů</w:t>
            </w:r>
            <w:r w:rsidR="00DF7723">
              <w:rPr>
                <w:rFonts w:cstheme="minorHAnsi"/>
              </w:rPr>
              <w:t xml:space="preserve"> a </w:t>
            </w:r>
            <w:r w:rsidR="00114407">
              <w:rPr>
                <w:rFonts w:cstheme="minorHAnsi"/>
              </w:rPr>
              <w:t>doporučení pro společnost.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C49942D" w:rsidR="000E094A" w:rsidRDefault="00FB31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2F3DE02A" w:rsidR="000E094A" w:rsidRPr="000E094A" w:rsidRDefault="0011440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Práce je strukturovaná a zahrnuje veškeré náležitosti včetně správného citování zdrojů. Jazyková a grafická úroveň odpovídá požadované kvalitě.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6F1006" w:rsidR="009C7318" w:rsidRDefault="00FB31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5AD2F837" w:rsidR="00D6308A" w:rsidRPr="000E094A" w:rsidRDefault="0011440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Práce splňuje zadané cíle a očekávání. Její přínos je hlavně v praktické části.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4061F9C" w:rsidR="009C7318" w:rsidRDefault="0011440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Společnost v roce 2021 nakoupila podíl v</w:t>
      </w:r>
      <w:r w:rsidR="00297758">
        <w:rPr>
          <w:rFonts w:cstheme="minorHAnsi"/>
        </w:rPr>
        <w:t>e společnosti Beta. Jaký měla ta</w:t>
      </w:r>
      <w:r>
        <w:rPr>
          <w:rFonts w:cstheme="minorHAnsi"/>
        </w:rPr>
        <w:t>to investice d</w:t>
      </w:r>
      <w:r w:rsidRPr="00165BBB">
        <w:rPr>
          <w:rFonts w:cstheme="minorHAnsi"/>
        </w:rPr>
        <w:t>ů</w:t>
      </w:r>
      <w:r>
        <w:rPr>
          <w:rFonts w:cstheme="minorHAnsi"/>
        </w:rPr>
        <w:t>vod a vliv na finanční analýzu a plánování?</w:t>
      </w:r>
    </w:p>
    <w:p w14:paraId="55DA52BC" w14:textId="20670386" w:rsidR="005C4ACA" w:rsidRDefault="0011440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společnost používá</w:t>
      </w:r>
      <w:r w:rsidR="00297758">
        <w:rPr>
          <w:rFonts w:cstheme="minorHAnsi"/>
        </w:rPr>
        <w:t xml:space="preserve"> hospodářsky rok? Není to pro ni</w:t>
      </w:r>
      <w:r>
        <w:rPr>
          <w:rFonts w:cstheme="minorHAnsi"/>
        </w:rPr>
        <w:t xml:space="preserve"> administrativně více náročné a nákladovější?</w:t>
      </w:r>
    </w:p>
    <w:p w14:paraId="1991DEDB" w14:textId="0FCC474F" w:rsidR="005C4ACA" w:rsidRPr="005C4ACA" w:rsidRDefault="00FB31A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Prezentovali jste výsledky finanční analýzy a finanční plán vede</w:t>
      </w:r>
      <w:r w:rsidR="00297758">
        <w:rPr>
          <w:rFonts w:cstheme="minorHAnsi"/>
        </w:rPr>
        <w:t>ní společnosti? Jaká je jeji</w:t>
      </w:r>
      <w:r>
        <w:rPr>
          <w:rFonts w:cstheme="minorHAnsi"/>
        </w:rPr>
        <w:t>ch reakce, mají zájem danou metodiku zavést do praxe?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6C16A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B31A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B31A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87C6E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B31A9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AF7E1" w14:textId="77777777" w:rsidR="00021622" w:rsidRDefault="00021622" w:rsidP="00A40E93">
      <w:pPr>
        <w:spacing w:after="0" w:line="240" w:lineRule="auto"/>
      </w:pPr>
      <w:r>
        <w:separator/>
      </w:r>
    </w:p>
  </w:endnote>
  <w:endnote w:type="continuationSeparator" w:id="0">
    <w:p w14:paraId="54998379" w14:textId="77777777" w:rsidR="00021622" w:rsidRDefault="0002162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D65EE" w14:textId="77777777" w:rsidR="00021622" w:rsidRDefault="00021622" w:rsidP="00A40E93">
      <w:pPr>
        <w:spacing w:after="0" w:line="240" w:lineRule="auto"/>
      </w:pPr>
      <w:r>
        <w:separator/>
      </w:r>
    </w:p>
  </w:footnote>
  <w:footnote w:type="continuationSeparator" w:id="0">
    <w:p w14:paraId="7F496ADE" w14:textId="77777777" w:rsidR="00021622" w:rsidRDefault="0002162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1622"/>
    <w:rsid w:val="000C0458"/>
    <w:rsid w:val="000E094A"/>
    <w:rsid w:val="00114407"/>
    <w:rsid w:val="00144F5B"/>
    <w:rsid w:val="00165BBB"/>
    <w:rsid w:val="0024258E"/>
    <w:rsid w:val="0029651C"/>
    <w:rsid w:val="00297758"/>
    <w:rsid w:val="002C5ED6"/>
    <w:rsid w:val="004D378C"/>
    <w:rsid w:val="005C4ACA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5727E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A6C26"/>
    <w:rsid w:val="00CD12C3"/>
    <w:rsid w:val="00D6308A"/>
    <w:rsid w:val="00DC7D52"/>
    <w:rsid w:val="00DF7723"/>
    <w:rsid w:val="00E22423"/>
    <w:rsid w:val="00EF1720"/>
    <w:rsid w:val="00FB31A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50CE7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2023-05-22T06:33:00Z</cp:lastPrinted>
  <dcterms:created xsi:type="dcterms:W3CDTF">2023-05-22T06:34:00Z</dcterms:created>
  <dcterms:modified xsi:type="dcterms:W3CDTF">2023-05-22T06:34:00Z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