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BBE0F1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47E5B">
        <w:rPr>
          <w:rFonts w:asciiTheme="minorHAnsi" w:hAnsiTheme="minorHAnsi" w:cstheme="minorHAnsi"/>
          <w:sz w:val="22"/>
          <w:szCs w:val="22"/>
        </w:rPr>
        <w:t>Bc. Lucia Dvorštiaková</w:t>
      </w:r>
    </w:p>
    <w:p w14:paraId="00D6BB86" w14:textId="517B6C75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BC48FA">
        <w:rPr>
          <w:rFonts w:asciiTheme="minorHAnsi" w:hAnsiTheme="minorHAnsi" w:cstheme="minorHAnsi"/>
          <w:sz w:val="22"/>
          <w:szCs w:val="22"/>
        </w:rPr>
        <w:t>Ing. Michal Pivnička, Ph.D.</w:t>
      </w:r>
    </w:p>
    <w:p w14:paraId="09E4DE65" w14:textId="6FF1FE9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BC48FA">
        <w:rPr>
          <w:rFonts w:cstheme="minorHAnsi"/>
        </w:rPr>
        <w:t>Racionalizace logistických toků mezi externím skladem a vybraným výrobním závodem</w:t>
      </w:r>
    </w:p>
    <w:p w14:paraId="35028D0F" w14:textId="79B998D9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BC48FA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32E7EEE" w:rsidR="000E094A" w:rsidRDefault="00AB093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248916AE" w:rsidR="000E094A" w:rsidRDefault="002244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jsou stanovené jasně, včetně zvolených metrik a stanovení hodnoty, které má b</w:t>
            </w:r>
            <w:r w:rsidR="00B3701A">
              <w:rPr>
                <w:rFonts w:cstheme="minorHAnsi"/>
              </w:rPr>
              <w:t xml:space="preserve">ýt dosaženo. </w:t>
            </w:r>
          </w:p>
          <w:p w14:paraId="05E6B5AA" w14:textId="52F740AF" w:rsidR="000E094A" w:rsidRPr="000E094A" w:rsidRDefault="00B3701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Metody</w:t>
            </w:r>
            <w:r w:rsidR="00B23120">
              <w:rPr>
                <w:rFonts w:cstheme="minorHAnsi"/>
              </w:rPr>
              <w:t xml:space="preserve"> jsou </w:t>
            </w:r>
            <w:r w:rsidR="00ED4541">
              <w:rPr>
                <w:rFonts w:cstheme="minorHAnsi"/>
              </w:rPr>
              <w:t>také stanoveny jasně, ač mohly být též zmíněny analýza layoutu či mapa logistických t</w:t>
            </w:r>
            <w:r w:rsidR="00AB0932">
              <w:rPr>
                <w:rFonts w:cstheme="minorHAnsi"/>
              </w:rPr>
              <w:t xml:space="preserve">oků, které studentka v analytické části používá.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E216BBF" w:rsidR="000E094A" w:rsidRDefault="002B13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84ABB" w14:textId="5CABB578" w:rsidR="00C80446" w:rsidRDefault="007E17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1F8E41E4" w14:textId="77777777" w:rsidR="00263EFE" w:rsidRPr="00C80446" w:rsidRDefault="00263EFE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2F195D88" w14:textId="6810B3ED" w:rsidR="000E094A" w:rsidRPr="000E094A" w:rsidRDefault="00C8044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pořádku.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DBDE619" w:rsidR="000E094A" w:rsidRDefault="001728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0FCFD0C" w14:textId="75044628" w:rsidR="001E0FF0" w:rsidRDefault="0054046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Argumenty analytické části jsou </w:t>
            </w:r>
            <w:r w:rsidR="00256482">
              <w:rPr>
                <w:rFonts w:cstheme="minorHAnsi"/>
              </w:rPr>
              <w:t xml:space="preserve">ve velké míře postavené na nákladech, které jsou </w:t>
            </w:r>
            <w:r w:rsidR="001B4B77">
              <w:rPr>
                <w:rFonts w:cstheme="minorHAnsi"/>
              </w:rPr>
              <w:t xml:space="preserve">však zkreslené koeficientem </w:t>
            </w:r>
            <w:r w:rsidR="000E4254">
              <w:rPr>
                <w:rFonts w:cstheme="minorHAnsi"/>
              </w:rPr>
              <w:t>(autorka na to správ</w:t>
            </w:r>
            <w:r w:rsidR="00A1080D">
              <w:rPr>
                <w:rFonts w:cstheme="minorHAnsi"/>
              </w:rPr>
              <w:t xml:space="preserve">ně upozorňuje na s. 42) </w:t>
            </w:r>
            <w:r w:rsidR="001B4B77">
              <w:rPr>
                <w:rFonts w:cstheme="minorHAnsi"/>
              </w:rPr>
              <w:t xml:space="preserve">a tak mají jen omezenou vypovídající schopnost. </w:t>
            </w:r>
            <w:r w:rsidR="005B3C08">
              <w:rPr>
                <w:rFonts w:cstheme="minorHAnsi"/>
              </w:rPr>
              <w:t xml:space="preserve">Použití koeficientu je v pořádku, pokud to firma žádá, avšak </w:t>
            </w:r>
            <w:r w:rsidR="001E0FF0">
              <w:rPr>
                <w:rFonts w:cstheme="minorHAnsi"/>
              </w:rPr>
              <w:t>j</w:t>
            </w:r>
            <w:r w:rsidR="0094552E">
              <w:rPr>
                <w:rFonts w:cstheme="minorHAnsi"/>
              </w:rPr>
              <w:t xml:space="preserve">e pro mě problematické, když autorka </w:t>
            </w:r>
            <w:r w:rsidR="009B586A">
              <w:rPr>
                <w:rFonts w:cstheme="minorHAnsi"/>
              </w:rPr>
              <w:t xml:space="preserve">ve shrnutí napíše, že náklady na dopravu a skladování jsou 2,5 mil. </w:t>
            </w:r>
            <w:r w:rsidR="00C24179">
              <w:rPr>
                <w:rFonts w:cstheme="minorHAnsi"/>
              </w:rPr>
              <w:t xml:space="preserve">€ </w:t>
            </w:r>
            <w:r w:rsidR="00AD6AD3">
              <w:rPr>
                <w:rFonts w:cstheme="minorHAnsi"/>
              </w:rPr>
              <w:t>ročně,</w:t>
            </w:r>
            <w:r w:rsidR="00C24179">
              <w:rPr>
                <w:rFonts w:cstheme="minorHAnsi"/>
              </w:rPr>
              <w:t xml:space="preserve"> a přitom to není díky koeficientu pra</w:t>
            </w:r>
            <w:r w:rsidR="00D80C77">
              <w:rPr>
                <w:rFonts w:cstheme="minorHAnsi"/>
              </w:rPr>
              <w:t xml:space="preserve">vda. </w:t>
            </w:r>
          </w:p>
          <w:p w14:paraId="67BF1F84" w14:textId="77777777" w:rsidR="001E0FF0" w:rsidRDefault="001E0FF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883974E" w14:textId="5291C674" w:rsidR="0036324C" w:rsidRDefault="00D8660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  <w:r w:rsidR="00CD50D5">
              <w:rPr>
                <w:rFonts w:cstheme="minorHAnsi"/>
              </w:rPr>
              <w:t>též mi při čtení práce občas nebylo jasné, které náklady jsou a které nejsou zkresle</w:t>
            </w:r>
            <w:r w:rsidR="006D6EA5">
              <w:rPr>
                <w:rFonts w:cstheme="minorHAnsi"/>
              </w:rPr>
              <w:t>né.</w:t>
            </w:r>
            <w:r w:rsidR="001E0FF0">
              <w:rPr>
                <w:rFonts w:cstheme="minorHAnsi"/>
              </w:rPr>
              <w:t xml:space="preserve"> Předpokládám, že veškeré náklady v analytické části jsou těmito koeficienty zkreslené. </w:t>
            </w:r>
            <w:r w:rsidR="0036324C">
              <w:rPr>
                <w:rFonts w:cstheme="minorHAnsi"/>
              </w:rPr>
              <w:t xml:space="preserve">Nicméně problémem pak je vyčíslení nákladů na projekt v projektové části a s tím spojený výpočet návratnosti. </w:t>
            </w:r>
            <w:r w:rsidR="000C231E">
              <w:rPr>
                <w:rFonts w:cstheme="minorHAnsi"/>
              </w:rPr>
              <w:t>Z práce totiž není jasné, zda i náklady na projekt</w:t>
            </w:r>
            <w:r w:rsidR="00A11A14">
              <w:rPr>
                <w:rFonts w:cstheme="minorHAnsi"/>
              </w:rPr>
              <w:t xml:space="preserve"> (</w:t>
            </w:r>
            <w:r w:rsidR="00796BA7">
              <w:rPr>
                <w:rFonts w:cstheme="minorHAnsi"/>
              </w:rPr>
              <w:t xml:space="preserve">tabulka 29, </w:t>
            </w:r>
            <w:r w:rsidR="00A11A14">
              <w:rPr>
                <w:rFonts w:cstheme="minorHAnsi"/>
              </w:rPr>
              <w:t>s. 81)</w:t>
            </w:r>
            <w:r w:rsidR="000C231E">
              <w:rPr>
                <w:rFonts w:cstheme="minorHAnsi"/>
              </w:rPr>
              <w:t xml:space="preserve"> byly násobeny koeficientem</w:t>
            </w:r>
            <w:r w:rsidR="00586881">
              <w:rPr>
                <w:rFonts w:cstheme="minorHAnsi"/>
              </w:rPr>
              <w:t xml:space="preserve">, popř. které náklady </w:t>
            </w:r>
            <w:r w:rsidR="00493594">
              <w:rPr>
                <w:rFonts w:cstheme="minorHAnsi"/>
              </w:rPr>
              <w:t>se vážou na tuto část projektu</w:t>
            </w:r>
            <w:r w:rsidR="00DF33F8">
              <w:rPr>
                <w:rFonts w:cstheme="minorHAnsi"/>
              </w:rPr>
              <w:t xml:space="preserve">. </w:t>
            </w:r>
            <w:r w:rsidR="000C231E">
              <w:rPr>
                <w:rFonts w:cstheme="minorHAnsi"/>
              </w:rPr>
              <w:t>Pokud nikoliv, ovlivní to správnost výpočtu doby návratnosti projektu, která se pak může lišit v závislosti na velikosti zvolného koeficientu</w:t>
            </w:r>
            <w:r w:rsidR="00A11A14">
              <w:rPr>
                <w:rFonts w:cstheme="minorHAnsi"/>
              </w:rPr>
              <w:t xml:space="preserve"> (více viz otázky). </w:t>
            </w:r>
          </w:p>
          <w:p w14:paraId="31BA1566" w14:textId="77777777" w:rsidR="0036324C" w:rsidRDefault="0036324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1590A52" w14:textId="78BCF766" w:rsidR="00BA326F" w:rsidRDefault="00FC369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Doporučil bych v průběhu práce jednoznačně stanovit (a průběžně upozorňovat) na to, které </w:t>
            </w:r>
            <w:r w:rsidR="00162437">
              <w:rPr>
                <w:rFonts w:cstheme="minorHAnsi"/>
              </w:rPr>
              <w:t xml:space="preserve">hodnoty jsou násobené koeficientem. </w:t>
            </w:r>
          </w:p>
          <w:p w14:paraId="3AF29781" w14:textId="77777777" w:rsidR="00162437" w:rsidRDefault="0016243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38188ECD" w:rsidR="000E094A" w:rsidRPr="000E094A" w:rsidRDefault="00876A3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Jinak je analytická část v pořádku.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7AC099C1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lastRenderedPageBreak/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D988846" w:rsidR="000E094A" w:rsidRDefault="00F852D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1DA62554" w:rsidR="000E094A" w:rsidRPr="000E094A" w:rsidRDefault="002C657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splňuje veškeré náležitosti. </w:t>
            </w:r>
            <w:r w:rsidR="00C85421">
              <w:rPr>
                <w:rFonts w:cstheme="minorHAnsi"/>
              </w:rPr>
              <w:t>Poznámky k</w:t>
            </w:r>
            <w:r w:rsidR="00E804A5">
              <w:rPr>
                <w:rFonts w:cstheme="minorHAnsi"/>
              </w:rPr>
              <w:t> </w:t>
            </w:r>
            <w:r w:rsidR="00C85421">
              <w:rPr>
                <w:rFonts w:cstheme="minorHAnsi"/>
              </w:rPr>
              <w:t>vyhodnocen</w:t>
            </w:r>
            <w:r w:rsidR="00E804A5">
              <w:rPr>
                <w:rFonts w:cstheme="minorHAnsi"/>
              </w:rPr>
              <w:t xml:space="preserve">í nákladů jsou v sekci 3. </w:t>
            </w:r>
            <w:r w:rsidR="00C56755">
              <w:rPr>
                <w:rFonts w:cstheme="minorHAnsi"/>
              </w:rPr>
              <w:t>Oceňuji přiřazení odpovědnosti jednotlivým činnostem v projektu.</w:t>
            </w:r>
            <w:r w:rsidR="00B03F4A">
              <w:rPr>
                <w:rFonts w:cstheme="minorHAnsi"/>
              </w:rPr>
              <w:t xml:space="preserve"> Osobně jsem měl trochu problém se orientovat v projektová části, která kombinuje dva různé (ač</w:t>
            </w:r>
            <w:r w:rsidR="008405A8">
              <w:rPr>
                <w:rFonts w:cstheme="minorHAnsi"/>
              </w:rPr>
              <w:t xml:space="preserve"> úzce</w:t>
            </w:r>
            <w:r w:rsidR="00B03F4A">
              <w:rPr>
                <w:rFonts w:cstheme="minorHAnsi"/>
              </w:rPr>
              <w:t xml:space="preserve"> související) projekty</w:t>
            </w:r>
            <w:r w:rsidR="000F4CA2">
              <w:rPr>
                <w:rFonts w:cstheme="minorHAnsi"/>
              </w:rPr>
              <w:t xml:space="preserve"> – zefektivnění dopravy díky přesunutí do nového skladu a </w:t>
            </w:r>
            <w:r w:rsidR="005E69FA">
              <w:rPr>
                <w:rFonts w:cstheme="minorHAnsi"/>
              </w:rPr>
              <w:t xml:space="preserve">změna procesu přepravy z důvodu zajištění minimalizace nekvality. </w:t>
            </w:r>
            <w:r w:rsidR="006F06C8">
              <w:rPr>
                <w:rFonts w:cstheme="minorHAnsi"/>
              </w:rPr>
              <w:t>Více viz otázky.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49ACA62" w:rsidR="000E094A" w:rsidRDefault="006830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6891D4A6" w:rsidR="000E094A" w:rsidRPr="000E094A" w:rsidRDefault="007D4C3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="006830A7">
              <w:rPr>
                <w:rFonts w:cstheme="minorHAnsi"/>
              </w:rPr>
              <w:t xml:space="preserve">ormální úroveň práce v pořádku. </w:t>
            </w:r>
            <w:r>
              <w:rPr>
                <w:rFonts w:cstheme="minorHAnsi"/>
              </w:rPr>
              <w:t>Občas se mi práce</w:t>
            </w:r>
            <w:r w:rsidR="005E05D3">
              <w:rPr>
                <w:rFonts w:cstheme="minorHAnsi"/>
              </w:rPr>
              <w:t xml:space="preserve"> především v projektové části</w:t>
            </w:r>
            <w:r>
              <w:rPr>
                <w:rFonts w:cstheme="minorHAnsi"/>
              </w:rPr>
              <w:t xml:space="preserve"> jevila trochu nepřehledná (např. obr. </w:t>
            </w:r>
            <w:r w:rsidR="00E92471">
              <w:rPr>
                <w:rFonts w:cstheme="minorHAnsi"/>
              </w:rPr>
              <w:t>21, s. 78)</w:t>
            </w:r>
            <w:r w:rsidR="00917CF4">
              <w:rPr>
                <w:rFonts w:cstheme="minorHAnsi"/>
              </w:rPr>
              <w:t xml:space="preserve">. Též bych doporučil sjednotit formát tabulek (např. hodnoty v různých tabulkách jsou různě </w:t>
            </w:r>
            <w:r w:rsidR="000E5BC2">
              <w:rPr>
                <w:rFonts w:cstheme="minorHAnsi"/>
              </w:rPr>
              <w:t>zarovnány</w:t>
            </w:r>
            <w:r w:rsidR="00113552">
              <w:rPr>
                <w:rFonts w:cstheme="minorHAnsi"/>
              </w:rPr>
              <w:t xml:space="preserve">).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2F0EFB1" w:rsidR="009C7318" w:rsidRDefault="001728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165635E4" w14:textId="72EE25A6" w:rsidR="00D6308A" w:rsidRPr="000E094A" w:rsidRDefault="007D58A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byly splněny. 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5DA52BC" w14:textId="6E53C778" w:rsidR="005C4ACA" w:rsidRPr="00E11587" w:rsidRDefault="00401F81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E11587">
        <w:rPr>
          <w:rFonts w:cstheme="minorHAnsi"/>
        </w:rPr>
        <w:t>Koe</w:t>
      </w:r>
      <w:r w:rsidR="00F05866" w:rsidRPr="00E11587">
        <w:rPr>
          <w:rFonts w:cstheme="minorHAnsi"/>
        </w:rPr>
        <w:t xml:space="preserve">ficient pro náklady jste využívala v celé práci jednotně? </w:t>
      </w:r>
      <w:r w:rsidR="00EE209F" w:rsidRPr="00E11587">
        <w:rPr>
          <w:rFonts w:cstheme="minorHAnsi"/>
        </w:rPr>
        <w:t>By</w:t>
      </w:r>
      <w:r w:rsidR="009857A3" w:rsidRPr="00E11587">
        <w:rPr>
          <w:rFonts w:cstheme="minorHAnsi"/>
        </w:rPr>
        <w:t>ly i náklady na projekt násobeny stejným koeficientem</w:t>
      </w:r>
      <w:r w:rsidR="000C3D1C">
        <w:rPr>
          <w:rFonts w:cstheme="minorHAnsi"/>
        </w:rPr>
        <w:t xml:space="preserve"> [míněno především náklady spojené s přesunem </w:t>
      </w:r>
      <w:r w:rsidR="00182D00">
        <w:rPr>
          <w:rFonts w:cstheme="minorHAnsi"/>
        </w:rPr>
        <w:t>položek do jednoho skladu]</w:t>
      </w:r>
      <w:r w:rsidR="009857A3" w:rsidRPr="00E11587">
        <w:rPr>
          <w:rFonts w:cstheme="minorHAnsi"/>
        </w:rPr>
        <w:t xml:space="preserve">? </w:t>
      </w:r>
    </w:p>
    <w:p w14:paraId="1991DEDB" w14:textId="2DA60755" w:rsidR="005C4ACA" w:rsidRDefault="00DE2381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Tabulka 29 mapuje náklady na projekt</w:t>
      </w:r>
      <w:r w:rsidR="008D2901">
        <w:rPr>
          <w:rFonts w:cstheme="minorHAnsi"/>
        </w:rPr>
        <w:t xml:space="preserve">. </w:t>
      </w:r>
      <w:r w:rsidR="0086412A">
        <w:rPr>
          <w:rFonts w:cstheme="minorHAnsi"/>
        </w:rPr>
        <w:t>J</w:t>
      </w:r>
      <w:r w:rsidR="008D2901">
        <w:rPr>
          <w:rFonts w:cstheme="minorHAnsi"/>
        </w:rPr>
        <w:t xml:space="preserve">sou součástí některé z položek náklady na lidi, kteří budou </w:t>
      </w:r>
      <w:r w:rsidR="00DC6641">
        <w:rPr>
          <w:rFonts w:cstheme="minorHAnsi"/>
        </w:rPr>
        <w:t xml:space="preserve">realizovat </w:t>
      </w:r>
      <w:r w:rsidR="00B56695">
        <w:rPr>
          <w:rFonts w:cstheme="minorHAnsi"/>
        </w:rPr>
        <w:t>přesun veškerého materiálu do nového skladu</w:t>
      </w:r>
      <w:r w:rsidR="001146D7">
        <w:rPr>
          <w:rFonts w:cstheme="minorHAnsi"/>
        </w:rPr>
        <w:t>?</w:t>
      </w:r>
      <w:r w:rsidR="0086412A">
        <w:rPr>
          <w:rFonts w:cstheme="minorHAnsi"/>
        </w:rPr>
        <w:t xml:space="preserve"> Vzhledem k tomu, že dle harmonogramu jde o akci, která trvá měsíc, o</w:t>
      </w:r>
      <w:r w:rsidR="001146D7">
        <w:rPr>
          <w:rFonts w:cstheme="minorHAnsi"/>
        </w:rPr>
        <w:t xml:space="preserve">vlivní to nějak výrobu, např. formou nucené odstávky </w:t>
      </w:r>
      <w:r w:rsidR="00C772C0">
        <w:rPr>
          <w:rFonts w:cstheme="minorHAnsi"/>
        </w:rPr>
        <w:t xml:space="preserve">či snížení průtoku </w:t>
      </w:r>
      <w:r w:rsidR="001146D7">
        <w:rPr>
          <w:rFonts w:cstheme="minorHAnsi"/>
        </w:rPr>
        <w:t>vlivem nedostatku materiálů či lidí</w:t>
      </w:r>
      <w:r w:rsidR="008A21B3">
        <w:rPr>
          <w:rFonts w:cstheme="minorHAnsi"/>
        </w:rPr>
        <w:t xml:space="preserve"> atp.</w:t>
      </w:r>
      <w:r w:rsidR="001146D7">
        <w:rPr>
          <w:rFonts w:cstheme="minorHAnsi"/>
        </w:rPr>
        <w:t xml:space="preserve">? </w:t>
      </w:r>
    </w:p>
    <w:p w14:paraId="5DF83F3D" w14:textId="55740399" w:rsidR="00987FDA" w:rsidRPr="005C4ACA" w:rsidRDefault="00987FDA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případě, že by došlo ke zpoždění výstavby haly v takové míře, že by došlo k</w:t>
      </w:r>
      <w:r w:rsidR="00443573">
        <w:rPr>
          <w:rFonts w:cstheme="minorHAnsi"/>
        </w:rPr>
        <w:t xml:space="preserve"> vyčerpání časové rezervy, jak by musela firma reagovat a jaké náklady jsou s tím spojeny? </w:t>
      </w:r>
      <w:r w:rsidR="004F1E27">
        <w:rPr>
          <w:rFonts w:cstheme="minorHAnsi"/>
        </w:rPr>
        <w:t xml:space="preserve">Má firma připraven akční plán pro toto vážné riziko?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B0C066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151B4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151B4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1A3B82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4-24T00:00:00Z">
            <w:dateFormat w:val="dd.MM.yyyy"/>
            <w:lid w:val="cs-CZ"/>
            <w:storeMappedDataAs w:val="dateTime"/>
            <w:calendar w:val="gregorian"/>
          </w:date>
        </w:sdtPr>
        <w:sdtContent>
          <w:r w:rsidR="00151B41">
            <w:rPr>
              <w:rFonts w:cstheme="minorHAnsi"/>
            </w:rPr>
            <w:t>24.04.2023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7F053" w14:textId="77777777" w:rsidR="00452CD9" w:rsidRDefault="00452CD9" w:rsidP="00A40E93">
      <w:pPr>
        <w:spacing w:after="0" w:line="240" w:lineRule="auto"/>
      </w:pPr>
      <w:r>
        <w:separator/>
      </w:r>
    </w:p>
  </w:endnote>
  <w:endnote w:type="continuationSeparator" w:id="0">
    <w:p w14:paraId="0C138A55" w14:textId="77777777" w:rsidR="00452CD9" w:rsidRDefault="00452CD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1FEAC" w14:textId="77777777" w:rsidR="00452CD9" w:rsidRDefault="00452CD9" w:rsidP="00A40E93">
      <w:pPr>
        <w:spacing w:after="0" w:line="240" w:lineRule="auto"/>
      </w:pPr>
      <w:r>
        <w:separator/>
      </w:r>
    </w:p>
  </w:footnote>
  <w:footnote w:type="continuationSeparator" w:id="0">
    <w:p w14:paraId="2FA65049" w14:textId="77777777" w:rsidR="00452CD9" w:rsidRDefault="00452CD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334322">
    <w:abstractNumId w:val="0"/>
  </w:num>
  <w:num w:numId="2" w16cid:durableId="408962238">
    <w:abstractNumId w:val="3"/>
  </w:num>
  <w:num w:numId="3" w16cid:durableId="1136072320">
    <w:abstractNumId w:val="2"/>
  </w:num>
  <w:num w:numId="4" w16cid:durableId="249320067">
    <w:abstractNumId w:val="1"/>
  </w:num>
  <w:num w:numId="5" w16cid:durableId="1648435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6F2A"/>
    <w:rsid w:val="00095F11"/>
    <w:rsid w:val="000C0458"/>
    <w:rsid w:val="000C231E"/>
    <w:rsid w:val="000C3D1C"/>
    <w:rsid w:val="000E094A"/>
    <w:rsid w:val="000E4254"/>
    <w:rsid w:val="000E5BC2"/>
    <w:rsid w:val="000F4CA2"/>
    <w:rsid w:val="00113552"/>
    <w:rsid w:val="001146D7"/>
    <w:rsid w:val="00144F5B"/>
    <w:rsid w:val="00151B41"/>
    <w:rsid w:val="00162437"/>
    <w:rsid w:val="001728AF"/>
    <w:rsid w:val="00182D00"/>
    <w:rsid w:val="0019300E"/>
    <w:rsid w:val="001A28F3"/>
    <w:rsid w:val="001B4B77"/>
    <w:rsid w:val="001B7389"/>
    <w:rsid w:val="001C4EE0"/>
    <w:rsid w:val="001D7C47"/>
    <w:rsid w:val="001E0FF0"/>
    <w:rsid w:val="002244A5"/>
    <w:rsid w:val="0024258E"/>
    <w:rsid w:val="00256482"/>
    <w:rsid w:val="00263EFE"/>
    <w:rsid w:val="00293285"/>
    <w:rsid w:val="0029651C"/>
    <w:rsid w:val="002B136F"/>
    <w:rsid w:val="002C5ED6"/>
    <w:rsid w:val="002C657B"/>
    <w:rsid w:val="003133BC"/>
    <w:rsid w:val="0036324C"/>
    <w:rsid w:val="003A3CE2"/>
    <w:rsid w:val="003B0C98"/>
    <w:rsid w:val="003B75BA"/>
    <w:rsid w:val="003F0B88"/>
    <w:rsid w:val="00401F81"/>
    <w:rsid w:val="00443573"/>
    <w:rsid w:val="00452CD9"/>
    <w:rsid w:val="00471E68"/>
    <w:rsid w:val="00493594"/>
    <w:rsid w:val="004D378C"/>
    <w:rsid w:val="004D412B"/>
    <w:rsid w:val="004F1E27"/>
    <w:rsid w:val="0054046B"/>
    <w:rsid w:val="00547E5B"/>
    <w:rsid w:val="00567373"/>
    <w:rsid w:val="00580762"/>
    <w:rsid w:val="00586881"/>
    <w:rsid w:val="005B3C08"/>
    <w:rsid w:val="005C4ACA"/>
    <w:rsid w:val="005E05D3"/>
    <w:rsid w:val="005E69FA"/>
    <w:rsid w:val="005F1C40"/>
    <w:rsid w:val="0067082B"/>
    <w:rsid w:val="00672AE9"/>
    <w:rsid w:val="0068229E"/>
    <w:rsid w:val="006830A7"/>
    <w:rsid w:val="00694399"/>
    <w:rsid w:val="006C14F1"/>
    <w:rsid w:val="006D6EA5"/>
    <w:rsid w:val="006F06C8"/>
    <w:rsid w:val="00700A97"/>
    <w:rsid w:val="0073639B"/>
    <w:rsid w:val="007539AC"/>
    <w:rsid w:val="007553A6"/>
    <w:rsid w:val="00796BA7"/>
    <w:rsid w:val="007D4C39"/>
    <w:rsid w:val="007D58AC"/>
    <w:rsid w:val="007E17F3"/>
    <w:rsid w:val="0080786D"/>
    <w:rsid w:val="008405A8"/>
    <w:rsid w:val="0084361D"/>
    <w:rsid w:val="0085398A"/>
    <w:rsid w:val="0086412A"/>
    <w:rsid w:val="00876A3B"/>
    <w:rsid w:val="008A21B3"/>
    <w:rsid w:val="008B4E18"/>
    <w:rsid w:val="008B781B"/>
    <w:rsid w:val="008D2901"/>
    <w:rsid w:val="008E2072"/>
    <w:rsid w:val="00917CF4"/>
    <w:rsid w:val="009200CA"/>
    <w:rsid w:val="0094552E"/>
    <w:rsid w:val="00957470"/>
    <w:rsid w:val="00974EA2"/>
    <w:rsid w:val="009857A3"/>
    <w:rsid w:val="00987B93"/>
    <w:rsid w:val="00987FDA"/>
    <w:rsid w:val="00992F4F"/>
    <w:rsid w:val="009B586A"/>
    <w:rsid w:val="009B61A4"/>
    <w:rsid w:val="009C322A"/>
    <w:rsid w:val="009C7318"/>
    <w:rsid w:val="00A01FD1"/>
    <w:rsid w:val="00A1080D"/>
    <w:rsid w:val="00A11A14"/>
    <w:rsid w:val="00A40E93"/>
    <w:rsid w:val="00A7527E"/>
    <w:rsid w:val="00AA7B91"/>
    <w:rsid w:val="00AB0932"/>
    <w:rsid w:val="00AD6AD3"/>
    <w:rsid w:val="00AF62C1"/>
    <w:rsid w:val="00B03F4A"/>
    <w:rsid w:val="00B1399A"/>
    <w:rsid w:val="00B14451"/>
    <w:rsid w:val="00B22E5E"/>
    <w:rsid w:val="00B23120"/>
    <w:rsid w:val="00B3701A"/>
    <w:rsid w:val="00B4467F"/>
    <w:rsid w:val="00B56695"/>
    <w:rsid w:val="00BA16DD"/>
    <w:rsid w:val="00BA326F"/>
    <w:rsid w:val="00BC48FA"/>
    <w:rsid w:val="00C17A9F"/>
    <w:rsid w:val="00C24179"/>
    <w:rsid w:val="00C56755"/>
    <w:rsid w:val="00C772C0"/>
    <w:rsid w:val="00C80446"/>
    <w:rsid w:val="00C85421"/>
    <w:rsid w:val="00CA34A9"/>
    <w:rsid w:val="00CD12C3"/>
    <w:rsid w:val="00CD50D5"/>
    <w:rsid w:val="00CF58F3"/>
    <w:rsid w:val="00CF7C71"/>
    <w:rsid w:val="00D6308A"/>
    <w:rsid w:val="00D80C77"/>
    <w:rsid w:val="00D86602"/>
    <w:rsid w:val="00DB4BF4"/>
    <w:rsid w:val="00DC6641"/>
    <w:rsid w:val="00DC7D52"/>
    <w:rsid w:val="00DE2381"/>
    <w:rsid w:val="00DF33F8"/>
    <w:rsid w:val="00E11587"/>
    <w:rsid w:val="00E22423"/>
    <w:rsid w:val="00E804A5"/>
    <w:rsid w:val="00E92471"/>
    <w:rsid w:val="00ED4541"/>
    <w:rsid w:val="00EE209F"/>
    <w:rsid w:val="00EF1720"/>
    <w:rsid w:val="00F02474"/>
    <w:rsid w:val="00F05866"/>
    <w:rsid w:val="00F10B0C"/>
    <w:rsid w:val="00F64F38"/>
    <w:rsid w:val="00F7198C"/>
    <w:rsid w:val="00F852DB"/>
    <w:rsid w:val="00FC2852"/>
    <w:rsid w:val="00FC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762F3"/>
    <w:rsid w:val="004A2ADB"/>
    <w:rsid w:val="00510546"/>
    <w:rsid w:val="005E083B"/>
    <w:rsid w:val="00775A4D"/>
    <w:rsid w:val="00A00291"/>
    <w:rsid w:val="00A17E28"/>
    <w:rsid w:val="00AD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746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Pivnička</cp:lastModifiedBy>
  <cp:revision>119</cp:revision>
  <cp:lastPrinted>2022-03-14T11:55:00Z</cp:lastPrinted>
  <dcterms:created xsi:type="dcterms:W3CDTF">2022-03-14T14:36:00Z</dcterms:created>
  <dcterms:modified xsi:type="dcterms:W3CDTF">2023-04-24T16:50:00Z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