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0A5210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15DCD" w:rsidRPr="00E15DCD">
        <w:rPr>
          <w:rFonts w:asciiTheme="minorHAnsi" w:hAnsiTheme="minorHAnsi" w:cstheme="minorHAnsi"/>
          <w:sz w:val="22"/>
          <w:szCs w:val="22"/>
        </w:rPr>
        <w:t xml:space="preserve">Bc. </w:t>
      </w:r>
      <w:proofErr w:type="spellStart"/>
      <w:r w:rsidR="00E15DCD" w:rsidRPr="00E15DCD">
        <w:rPr>
          <w:rFonts w:asciiTheme="minorHAnsi" w:hAnsiTheme="minorHAnsi" w:cstheme="minorHAnsi"/>
          <w:sz w:val="22"/>
          <w:szCs w:val="22"/>
        </w:rPr>
        <w:t>Nikolaos</w:t>
      </w:r>
      <w:proofErr w:type="spellEnd"/>
      <w:r w:rsidR="00E15DCD" w:rsidRPr="00E15D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15DCD" w:rsidRPr="00E15DCD">
        <w:rPr>
          <w:rFonts w:asciiTheme="minorHAnsi" w:hAnsiTheme="minorHAnsi" w:cstheme="minorHAnsi"/>
          <w:sz w:val="22"/>
          <w:szCs w:val="22"/>
        </w:rPr>
        <w:t>Hrisidis</w:t>
      </w:r>
      <w:proofErr w:type="spellEnd"/>
    </w:p>
    <w:p w14:paraId="00D6BB86" w14:textId="5613679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15DCD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E15DCD">
        <w:rPr>
          <w:rFonts w:asciiTheme="minorHAnsi" w:hAnsiTheme="minorHAnsi" w:cstheme="minorHAnsi"/>
          <w:sz w:val="22"/>
          <w:szCs w:val="22"/>
        </w:rPr>
        <w:t xml:space="preserve"> Eliška Kozubíková, Ph.D.</w:t>
      </w:r>
    </w:p>
    <w:p w14:paraId="09E4DE65" w14:textId="7C6562D4" w:rsidR="0073639B" w:rsidRDefault="0073639B" w:rsidP="00E15DC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15DCD" w:rsidRPr="00E15DCD">
        <w:rPr>
          <w:rFonts w:cstheme="minorHAnsi"/>
        </w:rPr>
        <w:t>Návrh změny zdanění tabáku a tabákových výrobků a zhodnocení jejího dopadu do státního rozpočtu</w:t>
      </w:r>
      <w:r w:rsidR="00E15DCD">
        <w:rPr>
          <w:rFonts w:cstheme="minorHAnsi"/>
        </w:rPr>
        <w:t xml:space="preserve"> </w:t>
      </w:r>
      <w:r w:rsidR="00E15DCD" w:rsidRPr="00E15DCD">
        <w:rPr>
          <w:rFonts w:cstheme="minorHAnsi"/>
        </w:rPr>
        <w:t>České republiky</w:t>
      </w:r>
    </w:p>
    <w:p w14:paraId="35028D0F" w14:textId="2AF8774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15DC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E15DC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C53575" w:rsidR="000E094A" w:rsidRDefault="00D622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C21EEF3" w:rsidR="000E094A" w:rsidRPr="000E094A" w:rsidRDefault="0010786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fo</w:t>
            </w:r>
            <w:r w:rsidR="00D62290">
              <w:rPr>
                <w:rFonts w:cstheme="minorHAnsi"/>
              </w:rPr>
              <w:t>rmulovány srozumitelně a jsou vhodné pro naplnění cílů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6558B5" w:rsidR="000E094A" w:rsidRDefault="00D622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DBFDD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97AE278" w:rsidR="008B781B" w:rsidRPr="000E094A" w:rsidRDefault="00D62290" w:rsidP="00D6229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poskytuje dobrý základ pro vypracování praktické části. Místy však autor ne zcela ideálně pracuje se zdroji.</w:t>
            </w:r>
            <w:r w:rsidRPr="000E094A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5D820E" w:rsidR="000E094A" w:rsidRDefault="00A936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260DB99" w:rsidR="000E094A" w:rsidRDefault="00D622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První část analýzy je zpracována velmi přehledně a vhodně a srovnání jednotlivých tabákových výrobků z pohledu jejich daňového zatížení a cen </w:t>
            </w:r>
            <w:r w:rsidR="00A93684">
              <w:rPr>
                <w:rFonts w:cstheme="minorHAnsi"/>
              </w:rPr>
              <w:t>představuje přínosný náhled na problematiku. Škoda některých drobností, které celkový dojem z první části analýzy kazí – u mnoha tabulek v praktické části (např. tab. 12, 16, 26, 27 ad.) nejsou přesně uvedené jednotky, což snižuje pochopitelnost předkládaných dat. Dále autor u některých evidentně převzatých argumentů neuvádí původní zdroj (viz otázka níže).</w:t>
            </w:r>
          </w:p>
          <w:p w14:paraId="18D55C31" w14:textId="3F2C3694" w:rsidR="00A93684" w:rsidRDefault="00A936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Druhou částí analýzy je dotazník, který bohužel přináší minimální užitek. Zcela chybí počet respondentů, </w:t>
            </w:r>
            <w:proofErr w:type="gramStart"/>
            <w:r>
              <w:rPr>
                <w:rFonts w:cstheme="minorHAnsi"/>
              </w:rPr>
              <w:t>44%</w:t>
            </w:r>
            <w:proofErr w:type="gramEnd"/>
            <w:r>
              <w:rPr>
                <w:rFonts w:cstheme="minorHAnsi"/>
              </w:rPr>
              <w:t xml:space="preserve"> respondentů (tedy největší část) tvoří nekuřáci, pro něž kromě úvodních otázek není určena již žádná další. Není tedy jasné, kdo vlastně na otázky odpovídal a na čem autor stavěl svůj návrh.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30ABB7" w:rsidR="000E094A" w:rsidRDefault="00667F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CF64522" w:rsidR="000E094A" w:rsidRDefault="00A936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přináší návrhy, jejichž smyslem by podle úvodu kap. 12 mělo být „efektivnější vyměření spotřební daně, která má vliv na státní rozpočet“. Znamená efektivnější vyměření spotřební daně v autorově pojetí vyšší daňové inkaso? V některých pasážích návrhu se pak zdá, že autor svým návrhem sleduje </w:t>
            </w:r>
            <w:r w:rsidR="00667F9C">
              <w:rPr>
                <w:rFonts w:cstheme="minorHAnsi"/>
              </w:rPr>
              <w:t>naopak (nebo zároveň)</w:t>
            </w:r>
            <w:r>
              <w:rPr>
                <w:rFonts w:cstheme="minorHAnsi"/>
              </w:rPr>
              <w:t xml:space="preserve"> výhodnost pro spotřebitele, je tedy škoda, že cíl návrhu nebyl jasněji stanoven</w:t>
            </w:r>
            <w:r w:rsidR="00667F9C">
              <w:rPr>
                <w:rFonts w:cstheme="minorHAnsi"/>
              </w:rPr>
              <w:t>. Velkou neznámou je vazba návrhu na provedené dotazníkové šetření. Autor uvádí, že návrh nové formy zdanění tabákových výrobků vychází z dotazníkového šetření, ale není patrné jak.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FDA923" w:rsidR="000E094A" w:rsidRDefault="00667F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6EA8684" w:rsidR="000E094A" w:rsidRDefault="00667F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strukturu, v převážné většině textu je vše z pohledu citací zdrojů, terminologie, jazykové i grafické úrovně v pořádku. Místy se však objevuje nevhodné zacházení se zdroji, ne vždy správně zvolené zdroje (především různé webové stránky), stylistická neobratnost, která snižuje pochopitelnost textu. Kapitoly nejsou odsazeny na novou stránku.</w:t>
            </w:r>
          </w:p>
          <w:p w14:paraId="1CBFD397" w14:textId="77777777" w:rsidR="000E094A" w:rsidRPr="000E094A" w:rsidRDefault="000E094A" w:rsidP="00B517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AF88DA9" w:rsidR="009C7318" w:rsidRDefault="00667F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DB36C1E" w:rsidR="00D6308A" w:rsidRPr="000E094A" w:rsidRDefault="00667F9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Autor ke zpracování zvolil velmi zajímavé a užitečné téma, z textu je patrné, že se v problematice dobře orientuje a zajímá ho. Bohužel ne zcela vhodně pojaté dotazníkové šetření a </w:t>
            </w:r>
            <w:r w:rsidR="00B51782">
              <w:rPr>
                <w:rFonts w:cstheme="minorHAnsi"/>
              </w:rPr>
              <w:t xml:space="preserve">částečně </w:t>
            </w:r>
            <w:r>
              <w:rPr>
                <w:rFonts w:cstheme="minorHAnsi"/>
              </w:rPr>
              <w:t>na něm postavený návrh snižuj</w:t>
            </w:r>
            <w:r w:rsidR="00B51782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kvalitu předložené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57AEF59" w:rsidR="009C7318" w:rsidRDefault="00667F9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Upřesněte prosím počet respondentů Vašeho dotazníkového šetření. Proč jste do šetření zahrnul i nekuřáky</w:t>
      </w:r>
      <w:r w:rsidR="00B51782">
        <w:rPr>
          <w:rFonts w:cstheme="minorHAnsi"/>
        </w:rPr>
        <w:t>, kteří tvoří největší zastoupení mezi zvolenými skupinami respondentů (kuřák, příležitostný kuřák, nekuřák)? Jak jste uvedené dotazníkové šetření využil při stanovení svého návrhu?</w:t>
      </w:r>
      <w:r>
        <w:rPr>
          <w:rFonts w:cstheme="minorHAnsi"/>
        </w:rPr>
        <w:t xml:space="preserve"> </w:t>
      </w:r>
    </w:p>
    <w:p w14:paraId="55DA52BC" w14:textId="2EB77F05" w:rsidR="005C4ACA" w:rsidRDefault="00B5178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Upřesněte prosím, jak chápete Vámi nastavený cíl Vašeho návrhu, tj. „efektivnější vyměření spotřební daně“?</w:t>
      </w:r>
    </w:p>
    <w:p w14:paraId="1991DEDB" w14:textId="354DDE73" w:rsidR="005C4ACA" w:rsidRPr="005C4ACA" w:rsidRDefault="00B5178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Uveďte prosím zdroj tvrzení na str. 64, kap. 10.1: „Podle odhadu právě jedna třetina spotřeby u nás byla tvořena německými a rakouskými občany…“ O jakém odhadu hovoříte?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7030BF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5178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5178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4523E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51782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9C116" w14:textId="77777777" w:rsidR="00D10C91" w:rsidRDefault="00D10C91" w:rsidP="00A40E93">
      <w:pPr>
        <w:spacing w:after="0" w:line="240" w:lineRule="auto"/>
      </w:pPr>
      <w:r>
        <w:separator/>
      </w:r>
    </w:p>
  </w:endnote>
  <w:endnote w:type="continuationSeparator" w:id="0">
    <w:p w14:paraId="6CFD40D2" w14:textId="77777777" w:rsidR="00D10C91" w:rsidRDefault="00D10C9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F5311" w14:textId="77777777" w:rsidR="00D10C91" w:rsidRDefault="00D10C91" w:rsidP="00A40E93">
      <w:pPr>
        <w:spacing w:after="0" w:line="240" w:lineRule="auto"/>
      </w:pPr>
      <w:r>
        <w:separator/>
      </w:r>
    </w:p>
  </w:footnote>
  <w:footnote w:type="continuationSeparator" w:id="0">
    <w:p w14:paraId="435E9FEE" w14:textId="77777777" w:rsidR="00D10C91" w:rsidRDefault="00D10C9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yNDOzMDc1MzM3NzFX0lEKTi0uzszPAykwrgUAiov71ywAAAA="/>
  </w:docVars>
  <w:rsids>
    <w:rsidRoot w:val="00BA16DD"/>
    <w:rsid w:val="00043CB9"/>
    <w:rsid w:val="000C0458"/>
    <w:rsid w:val="000E094A"/>
    <w:rsid w:val="00107865"/>
    <w:rsid w:val="00144F5B"/>
    <w:rsid w:val="0024258E"/>
    <w:rsid w:val="00280B6B"/>
    <w:rsid w:val="0029651C"/>
    <w:rsid w:val="002C5ED6"/>
    <w:rsid w:val="004D2172"/>
    <w:rsid w:val="004D378C"/>
    <w:rsid w:val="005104B1"/>
    <w:rsid w:val="005A02E3"/>
    <w:rsid w:val="005C4ACA"/>
    <w:rsid w:val="00667F9C"/>
    <w:rsid w:val="0067082B"/>
    <w:rsid w:val="00694399"/>
    <w:rsid w:val="006D423F"/>
    <w:rsid w:val="0073639B"/>
    <w:rsid w:val="007539AC"/>
    <w:rsid w:val="007553A6"/>
    <w:rsid w:val="007E17F3"/>
    <w:rsid w:val="0085398A"/>
    <w:rsid w:val="00880EEC"/>
    <w:rsid w:val="008B781B"/>
    <w:rsid w:val="008E2072"/>
    <w:rsid w:val="00974EA2"/>
    <w:rsid w:val="00987B93"/>
    <w:rsid w:val="009C322A"/>
    <w:rsid w:val="009C7318"/>
    <w:rsid w:val="00A40E93"/>
    <w:rsid w:val="00A7527E"/>
    <w:rsid w:val="00A93684"/>
    <w:rsid w:val="00B14451"/>
    <w:rsid w:val="00B51782"/>
    <w:rsid w:val="00BA16DD"/>
    <w:rsid w:val="00C04A1F"/>
    <w:rsid w:val="00CA34A9"/>
    <w:rsid w:val="00CD12C3"/>
    <w:rsid w:val="00D10C91"/>
    <w:rsid w:val="00D62290"/>
    <w:rsid w:val="00D6308A"/>
    <w:rsid w:val="00D74E00"/>
    <w:rsid w:val="00DC7D52"/>
    <w:rsid w:val="00E15DCD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91f26e49-f70c-446a-af9a-0186764ea1fa"/>
    <ds:schemaRef ds:uri="http://schemas.openxmlformats.org/package/2006/metadata/core-properties"/>
    <ds:schemaRef ds:uri="http://schemas.microsoft.com/office/infopath/2007/PartnerControls"/>
    <ds:schemaRef ds:uri="581cfee2-c630-4554-92b2-68787b9159c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7</cp:revision>
  <cp:lastPrinted>2022-03-14T11:55:00Z</cp:lastPrinted>
  <dcterms:created xsi:type="dcterms:W3CDTF">2023-05-20T06:35:00Z</dcterms:created>
  <dcterms:modified xsi:type="dcterms:W3CDTF">2023-05-24T07:46:00Z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