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A3CFA9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B3553">
        <w:rPr>
          <w:rFonts w:asciiTheme="minorHAnsi" w:hAnsiTheme="minorHAnsi" w:cstheme="minorHAnsi"/>
          <w:sz w:val="22"/>
          <w:szCs w:val="22"/>
        </w:rPr>
        <w:t>Lucie Čiklová</w:t>
      </w:r>
    </w:p>
    <w:p w14:paraId="00D6BB86" w14:textId="0C6B075E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EB3553">
        <w:rPr>
          <w:rFonts w:asciiTheme="minorHAnsi" w:hAnsiTheme="minorHAnsi" w:cstheme="minorHAnsi"/>
          <w:sz w:val="22"/>
          <w:szCs w:val="22"/>
        </w:rPr>
        <w:t xml:space="preserve"> Vojtěch Sadil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30A5181F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EB3553">
        <w:rPr>
          <w:rFonts w:cstheme="minorHAnsi"/>
        </w:rPr>
        <w:t>Optimalizace portfolia podílových fondů ve společnosti Broker Trust, a.s.</w:t>
      </w:r>
    </w:p>
    <w:p w14:paraId="35028D0F" w14:textId="6C116279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EB3553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0D7C730" w:rsidR="000E094A" w:rsidRDefault="00B817C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21016617" w:rsidR="000E094A" w:rsidRPr="000E094A" w:rsidRDefault="00B817C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Zvolené téma je vhodné pro diplomovou práci. Cíle a použité metody jsou srozumitelně a dostatečně představeny. Cíle práce byly sestaveny logicky a jsou zcela v souladu s tématem DP. Autorka využívá vhodné metody pro dosažení stanovených cílů. Téma DP lze označit jako středně obtížné.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BFC880D" w:rsidR="000E094A" w:rsidRDefault="004061A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31FC365C" w:rsidR="000E094A" w:rsidRPr="000E094A" w:rsidRDefault="00B9708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je zpracována velmi dobře. Autorka využívá </w:t>
            </w:r>
            <w:r w:rsidR="004061A5">
              <w:rPr>
                <w:rFonts w:cstheme="minorHAnsi"/>
              </w:rPr>
              <w:t>dostatečný počet literárních zdrojů (domácí i zahraniční). Literární rešerše je přiměřeně kritická, neboť je zde představena nejen klasická moderní teorie portfolia ale také behaviorální přístup. Je zde také zahrnuta kritika klasické teorie portfolia a samostatná podkapitola, která oba přístupy k portfoliu porovnává. Kladně hodnotím také zařazení shrnující kapitoly.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65D61C0" w:rsidR="000E094A" w:rsidRDefault="00EB1E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3E70ECFB" w:rsidR="000E094A" w:rsidRPr="000E094A" w:rsidRDefault="004061A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zahrnuje analýzu trhu podílových fondů v ČR a optimalizaci portfolií dle klasického i behaviorálního přístupu. Obě kapitoly jsou zpracovány pečlivě a zcela navazují na poznatky z teoretické části práce. Postup aplikace metod práce je zde dostatečně představen. Výstupem analytické části j</w:t>
            </w:r>
            <w:r w:rsidR="00EB1E77">
              <w:rPr>
                <w:rFonts w:cstheme="minorHAnsi"/>
              </w:rPr>
              <w:t>sou návrhy optimálních portfolií. Závěry analýz jsou dostatečně podložené. Tuto část hodnotím jako splněnou kvalitně (B).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9A7E0E7" w:rsidR="000E094A" w:rsidRDefault="00D613E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61560569" w:rsidR="000E094A" w:rsidRPr="000E094A" w:rsidRDefault="00EB1E7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Projektové řešení (kap. 7) má jasnou návaznost na analytickou i teoretickou část DP. Výstupy z projektové části jsou dostatečně popsány a vychází ze správně aplikovaných metod. Projektové řešení může být přínosné v praxi. Diplomová práce splnila stanovené cíle.</w:t>
            </w:r>
            <w:r w:rsidR="000A035E">
              <w:rPr>
                <w:rFonts w:cstheme="minorHAnsi"/>
              </w:rPr>
              <w:t xml:space="preserve"> Velmi kladně hodnotím také zařazení kapitoly 8, která zahrnuje prakticky využitelná doporučení pro investory.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0C95404" w:rsidR="000E094A" w:rsidRDefault="00EB1E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4041B85A" w:rsidR="000E094A" w:rsidRPr="000E094A" w:rsidRDefault="00EB1E7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diplomové práce vykazuje logickou provázanost. Autorka využívá správnou terminologii. K formální úrovni diplomové práce nemám žádné zásadní výhrady. Drobnou výhradou může být nepřesné formátování (mezery mezi odstavci) a horší čitelnost některých grafů. Rovněž </w:t>
            </w:r>
            <w:r w:rsidR="00D613EA">
              <w:rPr>
                <w:rFonts w:cstheme="minorHAnsi"/>
              </w:rPr>
              <w:t>k citování zdrojů nemám žádné zásadní výhrady.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C665D77" w:rsidR="009C7318" w:rsidRDefault="00D613E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21BC6589" w14:textId="2E5CC60C" w:rsidR="00D6308A" w:rsidRDefault="00D613E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 je zpracována kvalitně. Autorka se ve zvolené problematice dobře orientuje. Diplomová práce může představovat přínos pro praxi</w:t>
            </w:r>
            <w:r w:rsidR="00822305">
              <w:rPr>
                <w:rFonts w:cstheme="minorHAnsi"/>
              </w:rPr>
              <w:t xml:space="preserve"> v rámci </w:t>
            </w:r>
            <w:r>
              <w:rPr>
                <w:rFonts w:cstheme="minorHAnsi"/>
              </w:rPr>
              <w:t>finančního zprostředkování. Diplomovou práci doporučuji k obhajobě se známkou B. Prosím o zodpovězení níže uvedených otázek.</w:t>
            </w:r>
          </w:p>
          <w:p w14:paraId="165635E4" w14:textId="64ECABE9" w:rsidR="00D613EA" w:rsidRPr="000E094A" w:rsidRDefault="00D613E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51178FFC" w:rsidR="009C7318" w:rsidRPr="001E45F2" w:rsidRDefault="009071DB" w:rsidP="001E45F2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</w:t>
      </w:r>
      <w:r w:rsidR="001E45F2">
        <w:rPr>
          <w:rFonts w:cstheme="minorHAnsi"/>
        </w:rPr>
        <w:t> diplomové práci</w:t>
      </w:r>
      <w:r>
        <w:rPr>
          <w:rFonts w:cstheme="minorHAnsi"/>
        </w:rPr>
        <w:t xml:space="preserve"> využíváte jako zdroj monografii od prof. Jílka (</w:t>
      </w:r>
      <w:r>
        <w:rPr>
          <w:rFonts w:cstheme="minorHAnsi"/>
          <w:i/>
          <w:iCs/>
        </w:rPr>
        <w:t>Akciové trhy a investování</w:t>
      </w:r>
      <w:r>
        <w:rPr>
          <w:rFonts w:cstheme="minorHAnsi"/>
        </w:rPr>
        <w:t>). Prof. Jílek v této knize uvádí myšlenku, že moderní teorie portfolia vznikla jako marketingový produkt k nalákání investorů do „výhodného“ kolektivního investování. Investování v podílových fondech tento autor příliš nedoporučuje.</w:t>
      </w:r>
      <w:r w:rsidR="001E45F2">
        <w:rPr>
          <w:rFonts w:cstheme="minorHAnsi"/>
        </w:rPr>
        <w:t xml:space="preserve"> </w:t>
      </w:r>
      <w:r w:rsidRPr="001E45F2">
        <w:rPr>
          <w:rFonts w:cstheme="minorHAnsi"/>
        </w:rPr>
        <w:t>Jaký je Váš názor na tuto myšlenku?</w:t>
      </w:r>
    </w:p>
    <w:p w14:paraId="55DA52BC" w14:textId="416ADC7B" w:rsidR="005C4ACA" w:rsidRDefault="00597F1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Ve Vaší diplomové práci mi scházela zmínka o tzv. strategii činky (Barbell Portfolio Strategy), kterou ve svých </w:t>
      </w:r>
      <w:r w:rsidR="002D12E2">
        <w:rPr>
          <w:rFonts w:cstheme="minorHAnsi"/>
        </w:rPr>
        <w:t xml:space="preserve">dílech </w:t>
      </w:r>
      <w:r>
        <w:rPr>
          <w:rFonts w:cstheme="minorHAnsi"/>
        </w:rPr>
        <w:t xml:space="preserve">popisuje N. N. Taleb (kniha </w:t>
      </w:r>
      <w:r>
        <w:rPr>
          <w:rFonts w:cstheme="minorHAnsi"/>
          <w:i/>
          <w:iCs/>
        </w:rPr>
        <w:t>Antifragile</w:t>
      </w:r>
      <w:r>
        <w:rPr>
          <w:rFonts w:cstheme="minorHAnsi"/>
        </w:rPr>
        <w:t xml:space="preserve">). Tento přístup k portfoliu vychází (zjednodušeně) z myšlenky, že 90 % </w:t>
      </w:r>
      <w:r w:rsidR="002D12E2">
        <w:rPr>
          <w:rFonts w:cstheme="minorHAnsi"/>
        </w:rPr>
        <w:t xml:space="preserve">prostředků </w:t>
      </w:r>
      <w:r>
        <w:rPr>
          <w:rFonts w:cstheme="minorHAnsi"/>
        </w:rPr>
        <w:t>je alokováno v nejbezpečnějších aktivech a 10 % je alokováno do nejrizikovějších aktiv (namísto alokace 100 % prostředků do „průměrně“ rizikových aktiv). Jaký je Váš názor na tento přístup k sestavení portfolia cenných papírů?</w:t>
      </w:r>
    </w:p>
    <w:p w14:paraId="1991DEDB" w14:textId="728E6547" w:rsidR="005C4ACA" w:rsidRPr="005C4ACA" w:rsidRDefault="002D12E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Má v dnešní době </w:t>
      </w:r>
      <w:r w:rsidR="002863EF">
        <w:rPr>
          <w:rFonts w:cstheme="minorHAnsi"/>
        </w:rPr>
        <w:t xml:space="preserve">ještě </w:t>
      </w:r>
      <w:r>
        <w:rPr>
          <w:rFonts w:cstheme="minorHAnsi"/>
        </w:rPr>
        <w:t>smysl uvažovat o investici do aktivně řízeného fondu? V čem je jejich „konkurenční výhoda“ vůči nízkonákladovým, pasivním ETF fondům</w:t>
      </w:r>
      <w:r w:rsidR="002863EF">
        <w:rPr>
          <w:rFonts w:cstheme="minorHAnsi"/>
        </w:rPr>
        <w:t>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4E77E4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D613E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D613E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D106B3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3T00:00:00Z">
            <w:dateFormat w:val="dd.MM.yyyy"/>
            <w:lid w:val="cs-CZ"/>
            <w:storeMappedDataAs w:val="dateTime"/>
            <w:calendar w:val="gregorian"/>
          </w:date>
        </w:sdtPr>
        <w:sdtContent>
          <w:r w:rsidR="00D613EA">
            <w:rPr>
              <w:rFonts w:cstheme="minorHAnsi"/>
            </w:rPr>
            <w:t>13.05.2023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2D03A" w14:textId="77777777" w:rsidR="008B0576" w:rsidRDefault="008B0576" w:rsidP="00A40E93">
      <w:pPr>
        <w:spacing w:after="0" w:line="240" w:lineRule="auto"/>
      </w:pPr>
      <w:r>
        <w:separator/>
      </w:r>
    </w:p>
  </w:endnote>
  <w:endnote w:type="continuationSeparator" w:id="0">
    <w:p w14:paraId="05D0B0F7" w14:textId="77777777" w:rsidR="008B0576" w:rsidRDefault="008B057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A0C4A" w14:textId="77777777" w:rsidR="008B0576" w:rsidRDefault="008B0576" w:rsidP="00A40E93">
      <w:pPr>
        <w:spacing w:after="0" w:line="240" w:lineRule="auto"/>
      </w:pPr>
      <w:r>
        <w:separator/>
      </w:r>
    </w:p>
  </w:footnote>
  <w:footnote w:type="continuationSeparator" w:id="0">
    <w:p w14:paraId="6D7BF308" w14:textId="77777777" w:rsidR="008B0576" w:rsidRDefault="008B057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660694">
    <w:abstractNumId w:val="0"/>
  </w:num>
  <w:num w:numId="2" w16cid:durableId="1762949406">
    <w:abstractNumId w:val="3"/>
  </w:num>
  <w:num w:numId="3" w16cid:durableId="1375933464">
    <w:abstractNumId w:val="2"/>
  </w:num>
  <w:num w:numId="4" w16cid:durableId="254482574">
    <w:abstractNumId w:val="1"/>
  </w:num>
  <w:num w:numId="5" w16cid:durableId="17531604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035E"/>
    <w:rsid w:val="000C0458"/>
    <w:rsid w:val="000E094A"/>
    <w:rsid w:val="00144F5B"/>
    <w:rsid w:val="001E45F2"/>
    <w:rsid w:val="0024258E"/>
    <w:rsid w:val="002863EF"/>
    <w:rsid w:val="0029651C"/>
    <w:rsid w:val="002C5ED6"/>
    <w:rsid w:val="002D12E2"/>
    <w:rsid w:val="00404E0A"/>
    <w:rsid w:val="004061A5"/>
    <w:rsid w:val="004A4655"/>
    <w:rsid w:val="004D378C"/>
    <w:rsid w:val="00597F17"/>
    <w:rsid w:val="005C4ACA"/>
    <w:rsid w:val="0067082B"/>
    <w:rsid w:val="00694399"/>
    <w:rsid w:val="0073639B"/>
    <w:rsid w:val="007539AC"/>
    <w:rsid w:val="007553A6"/>
    <w:rsid w:val="007E17F3"/>
    <w:rsid w:val="00822305"/>
    <w:rsid w:val="0082681E"/>
    <w:rsid w:val="0085398A"/>
    <w:rsid w:val="008B0576"/>
    <w:rsid w:val="008B781B"/>
    <w:rsid w:val="008E2072"/>
    <w:rsid w:val="009071DB"/>
    <w:rsid w:val="00974EA2"/>
    <w:rsid w:val="00987B93"/>
    <w:rsid w:val="009C322A"/>
    <w:rsid w:val="009C7318"/>
    <w:rsid w:val="00A40E93"/>
    <w:rsid w:val="00A7527E"/>
    <w:rsid w:val="00B14451"/>
    <w:rsid w:val="00B817C5"/>
    <w:rsid w:val="00B9708A"/>
    <w:rsid w:val="00BA16DD"/>
    <w:rsid w:val="00CA34A9"/>
    <w:rsid w:val="00CD12C3"/>
    <w:rsid w:val="00D613EA"/>
    <w:rsid w:val="00D6308A"/>
    <w:rsid w:val="00DC7D52"/>
    <w:rsid w:val="00E22423"/>
    <w:rsid w:val="00EB1E77"/>
    <w:rsid w:val="00EB355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C3FE6"/>
    <w:rsid w:val="00214DD3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774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Vojta Sadil</cp:lastModifiedBy>
  <cp:revision>14</cp:revision>
  <cp:lastPrinted>2022-03-14T11:55:00Z</cp:lastPrinted>
  <dcterms:created xsi:type="dcterms:W3CDTF">2023-05-02T18:03:00Z</dcterms:created>
  <dcterms:modified xsi:type="dcterms:W3CDTF">2023-05-13T17:00:00Z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