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567E1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D1E76">
        <w:rPr>
          <w:rFonts w:asciiTheme="minorHAnsi" w:hAnsiTheme="minorHAnsi" w:cstheme="minorHAnsi"/>
          <w:sz w:val="22"/>
          <w:szCs w:val="22"/>
        </w:rPr>
        <w:t>Bc. Tomáš Piškule</w:t>
      </w:r>
    </w:p>
    <w:p w14:paraId="00D6BB86" w14:textId="7184973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D1E76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48DECFA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D1E76">
        <w:rPr>
          <w:rFonts w:cstheme="minorHAnsi"/>
        </w:rPr>
        <w:t>Komparace výsledků hospodaření vybraných centrálních bank na základě vlastnické struktury</w:t>
      </w:r>
    </w:p>
    <w:p w14:paraId="35028D0F" w14:textId="51D3816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127D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043726" w:rsidR="000E094A" w:rsidRDefault="005024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D1E28DB" w:rsidR="000E094A" w:rsidRPr="000E094A" w:rsidRDefault="006D1E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1E76">
              <w:rPr>
                <w:rFonts w:cstheme="minorHAnsi"/>
              </w:rPr>
              <w:t>Téma komparace výsledků hospodaření vybraných centrálních bank na základě vlastnické struktury je důležité, protože vlastnická struktura může ovlivnit rozhodování a hospodaření centrálních bank, efektivitu a výkonnost, stabilitu finančního systému a má relevanci pro ekonomickou politiku a regulační opatření.</w:t>
            </w:r>
            <w:r w:rsidR="00F370AC">
              <w:rPr>
                <w:rFonts w:cstheme="minorHAnsi"/>
              </w:rPr>
              <w:t xml:space="preserve"> Cíle práce jsou v souladu s tématem DP, metody použité v práci jsou zvolené vhodně.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08B6C74" w:rsidR="000E094A" w:rsidRDefault="00261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E919C4B" w:rsidR="000E094A" w:rsidRPr="000E094A" w:rsidRDefault="00954E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54E6E">
              <w:rPr>
                <w:rFonts w:cstheme="minorHAnsi"/>
              </w:rPr>
              <w:t xml:space="preserve">Vzhledem k tématu je rešerše správně sestavená z relevantních zahraničních zdrojů. </w:t>
            </w:r>
            <w:r>
              <w:rPr>
                <w:rFonts w:cstheme="minorHAnsi"/>
              </w:rPr>
              <w:t>Poměrně rozsáhla t</w:t>
            </w:r>
            <w:r w:rsidRPr="00954E6E">
              <w:rPr>
                <w:rFonts w:cstheme="minorHAnsi"/>
              </w:rPr>
              <w:t>eoretická část práce za zabývá vývojem centrálního bankovnictví</w:t>
            </w:r>
            <w:r w:rsidR="00261069">
              <w:rPr>
                <w:rFonts w:cstheme="minorHAnsi"/>
              </w:rPr>
              <w:t>, n</w:t>
            </w:r>
            <w:r w:rsidRPr="00954E6E">
              <w:rPr>
                <w:rFonts w:cstheme="minorHAnsi"/>
              </w:rPr>
              <w:t xml:space="preserve">ásledně jsou definované druhy vlastnické struktury centrálních bank a identifikované výhody a nevýhody soukromého a veřejného vlastnictví </w:t>
            </w:r>
            <w:r>
              <w:rPr>
                <w:rFonts w:cstheme="minorHAnsi"/>
              </w:rPr>
              <w:t>těchto institucí</w:t>
            </w:r>
            <w:r w:rsidRPr="00954E6E">
              <w:rPr>
                <w:rFonts w:cstheme="minorHAnsi"/>
              </w:rPr>
              <w:t>. Závěrem je popsané hospodaření centrálních bank. Použité zdroje jsou citované adekvátním způsobem.</w:t>
            </w:r>
          </w:p>
          <w:p w14:paraId="7B260597" w14:textId="77777777" w:rsidR="000E094A" w:rsidRPr="000E094A" w:rsidRDefault="000E094A" w:rsidP="00954E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28EF67" w:rsidR="000E094A" w:rsidRDefault="001637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0610E80" w:rsidR="000E094A" w:rsidRDefault="008470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plynule navazuje na teoretickou rešerši. U bank se soukromým vlastnictvím je identifikovaná aktuální vlastnická struktura a jsou srovnány jejich vyplacené dividendy za období let </w:t>
            </w:r>
            <w:proofErr w:type="gramStart"/>
            <w:r>
              <w:rPr>
                <w:rFonts w:cstheme="minorHAnsi"/>
              </w:rPr>
              <w:t>2004 – 2021</w:t>
            </w:r>
            <w:proofErr w:type="gramEnd"/>
            <w:r>
              <w:rPr>
                <w:rFonts w:cstheme="minorHAnsi"/>
              </w:rPr>
              <w:t xml:space="preserve">. </w:t>
            </w:r>
          </w:p>
          <w:p w14:paraId="627B5321" w14:textId="0B69E313" w:rsidR="000E094A" w:rsidRPr="000E094A" w:rsidRDefault="009710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104F">
              <w:rPr>
                <w:rFonts w:cstheme="minorHAnsi"/>
              </w:rPr>
              <w:t>Vhodné by bylo tuto část práce doplnit i o analýzu</w:t>
            </w:r>
            <w:r>
              <w:rPr>
                <w:rFonts w:cstheme="minorHAnsi"/>
              </w:rPr>
              <w:t xml:space="preserve"> </w:t>
            </w:r>
            <w:r w:rsidRPr="0097104F">
              <w:rPr>
                <w:rFonts w:cstheme="minorHAnsi"/>
              </w:rPr>
              <w:t xml:space="preserve">makroekonomických ukazatelů a politických faktorů, které v průběhu zkoumaného období ovlivňovaly </w:t>
            </w:r>
            <w:r>
              <w:rPr>
                <w:rFonts w:cstheme="minorHAnsi"/>
              </w:rPr>
              <w:t xml:space="preserve">ekonomický </w:t>
            </w:r>
            <w:r w:rsidRPr="0097104F">
              <w:rPr>
                <w:rFonts w:cstheme="minorHAnsi"/>
              </w:rPr>
              <w:t>vývoj ve vybraných zemíc</w:t>
            </w:r>
            <w:r>
              <w:rPr>
                <w:rFonts w:cstheme="minorHAnsi"/>
              </w:rPr>
              <w:t>h. Výsledky těchto analýz by mohl</w:t>
            </w:r>
            <w:r w:rsidR="00934CE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identifikovat výzvy, kterým byl</w:t>
            </w:r>
            <w:r w:rsidR="00934CE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tyto centrální banky vystaveny.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01DD0C" w:rsidR="000E094A" w:rsidRDefault="001F3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9BE25F" w14:textId="3DE040D2" w:rsidR="0016378B" w:rsidRDefault="001F35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Komparace a analýza výsledků hospodaření na základě vlastnické struktury pomocí ukazatele rentability aktiv jsou s využitím vhodný</w:t>
            </w:r>
            <w:r w:rsidR="00934CE0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metod </w:t>
            </w:r>
            <w:r w:rsidR="0016378B">
              <w:rPr>
                <w:rFonts w:cstheme="minorHAnsi"/>
              </w:rPr>
              <w:t xml:space="preserve">(t-test, OLS regrese) </w:t>
            </w:r>
            <w:r>
              <w:rPr>
                <w:rFonts w:cstheme="minorHAnsi"/>
              </w:rPr>
              <w:t xml:space="preserve">zpracované kvalitně. </w:t>
            </w:r>
          </w:p>
          <w:p w14:paraId="2F7D7A0B" w14:textId="7261F0E4" w:rsidR="0016378B" w:rsidRDefault="001637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analýzy vybraných akci</w:t>
            </w:r>
            <w:r w:rsidR="00934CE0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je správně posouzen jejich vztah k úrokové sazbě. </w:t>
            </w:r>
          </w:p>
          <w:p w14:paraId="3A166478" w14:textId="5D480891" w:rsidR="000E094A" w:rsidRPr="000E094A" w:rsidRDefault="001F35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Závěry práce jsou logické a argumentačně podložené.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154C54" w:rsidR="000E094A" w:rsidRDefault="001637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26C8092D" w:rsidR="000E094A" w:rsidRPr="000E094A" w:rsidRDefault="001F35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67B9F">
              <w:rPr>
                <w:noProof/>
              </w:rPr>
              <w:t>Jazyk práce je vyzrálý, souslednost předkládaných informací logická, závěry jsou jednoznačně formulované. Grafická úroveň splňuje potřebný standard</w:t>
            </w:r>
            <w:r w:rsidR="00DA086A">
              <w:rPr>
                <w:noProof/>
              </w:rPr>
              <w:t>, vhodné by bylo u všech obrazk</w:t>
            </w:r>
            <w:r w:rsidR="00934CE0">
              <w:rPr>
                <w:noProof/>
              </w:rPr>
              <w:t>ů</w:t>
            </w:r>
            <w:r w:rsidR="00DA086A">
              <w:rPr>
                <w:noProof/>
              </w:rPr>
              <w:t xml:space="preserve"> dodržet jednotný český jazyk.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9B1155" w:rsidR="009C7318" w:rsidRDefault="00DA08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6EB760A" w:rsidR="00DA086A" w:rsidRPr="000E094A" w:rsidRDefault="00DA086A" w:rsidP="00834BD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zpracovaná kvalitně. Všechny vytýčené cíle práce byl</w:t>
            </w:r>
            <w:r w:rsidR="00934CE0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splněny. Práci hodnotím známkou A.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21C123C" w:rsidR="009C7318" w:rsidRDefault="00DA08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A086A">
        <w:rPr>
          <w:rFonts w:cstheme="minorHAnsi"/>
        </w:rPr>
        <w:t>Jak</w:t>
      </w:r>
      <w:r>
        <w:rPr>
          <w:rFonts w:cstheme="minorHAnsi"/>
        </w:rPr>
        <w:t xml:space="preserve"> podle Vašeho názor</w:t>
      </w:r>
      <w:r w:rsidR="00934CE0">
        <w:rPr>
          <w:rFonts w:cstheme="minorHAnsi"/>
        </w:rPr>
        <w:t>u</w:t>
      </w:r>
      <w:bookmarkStart w:id="1" w:name="_GoBack"/>
      <w:bookmarkEnd w:id="1"/>
      <w:r>
        <w:rPr>
          <w:rFonts w:cstheme="minorHAnsi"/>
        </w:rPr>
        <w:t xml:space="preserve"> </w:t>
      </w:r>
      <w:r w:rsidRPr="00DA086A">
        <w:rPr>
          <w:rFonts w:cstheme="minorHAnsi"/>
        </w:rPr>
        <w:t>vlastnická struktura centrálních bank ovlivňuje jejich schopnost reagovat na finanční krize a udržovat stabilitu finančního systému?</w:t>
      </w:r>
    </w:p>
    <w:p w14:paraId="3128B4D1" w14:textId="5BF932CB" w:rsidR="0085398A" w:rsidRDefault="008258F9" w:rsidP="00AA115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možné identifikovat možné</w:t>
      </w:r>
      <w:r w:rsidRPr="008258F9">
        <w:rPr>
          <w:rFonts w:cstheme="minorHAnsi"/>
        </w:rPr>
        <w:t xml:space="preserve"> dopady výsledků této práce na regulační opatření v souvislosti s centrálními bankami?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8DFD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258F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258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1B976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258F9">
            <w:rPr>
              <w:rFonts w:cstheme="minorHAnsi"/>
            </w:rPr>
            <w:t>21.05.2023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2429" w14:textId="77777777" w:rsidR="00ED483A" w:rsidRDefault="00ED483A" w:rsidP="00A40E93">
      <w:pPr>
        <w:spacing w:after="0" w:line="240" w:lineRule="auto"/>
      </w:pPr>
      <w:r>
        <w:separator/>
      </w:r>
    </w:p>
  </w:endnote>
  <w:endnote w:type="continuationSeparator" w:id="0">
    <w:p w14:paraId="59DF649F" w14:textId="77777777" w:rsidR="00ED483A" w:rsidRDefault="00ED483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05A8D" w14:textId="77777777" w:rsidR="00ED483A" w:rsidRDefault="00ED483A" w:rsidP="00A40E93">
      <w:pPr>
        <w:spacing w:after="0" w:line="240" w:lineRule="auto"/>
      </w:pPr>
      <w:r>
        <w:separator/>
      </w:r>
    </w:p>
  </w:footnote>
  <w:footnote w:type="continuationSeparator" w:id="0">
    <w:p w14:paraId="37104A7B" w14:textId="77777777" w:rsidR="00ED483A" w:rsidRDefault="00ED483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6378B"/>
    <w:rsid w:val="001F35B2"/>
    <w:rsid w:val="0024258E"/>
    <w:rsid w:val="00261069"/>
    <w:rsid w:val="0029651C"/>
    <w:rsid w:val="002C5ED6"/>
    <w:rsid w:val="004D378C"/>
    <w:rsid w:val="005024E1"/>
    <w:rsid w:val="00535EB4"/>
    <w:rsid w:val="005C4ACA"/>
    <w:rsid w:val="006663FD"/>
    <w:rsid w:val="0067082B"/>
    <w:rsid w:val="00694399"/>
    <w:rsid w:val="006D1E76"/>
    <w:rsid w:val="0073639B"/>
    <w:rsid w:val="007539AC"/>
    <w:rsid w:val="007553A6"/>
    <w:rsid w:val="007E17F3"/>
    <w:rsid w:val="008258F9"/>
    <w:rsid w:val="00834BD5"/>
    <w:rsid w:val="008470CB"/>
    <w:rsid w:val="0085398A"/>
    <w:rsid w:val="008B781B"/>
    <w:rsid w:val="008E2072"/>
    <w:rsid w:val="00934CE0"/>
    <w:rsid w:val="00954E6E"/>
    <w:rsid w:val="0097104F"/>
    <w:rsid w:val="00974EA2"/>
    <w:rsid w:val="00987B93"/>
    <w:rsid w:val="009C322A"/>
    <w:rsid w:val="009C7318"/>
    <w:rsid w:val="00A40E93"/>
    <w:rsid w:val="00A7527E"/>
    <w:rsid w:val="00B14451"/>
    <w:rsid w:val="00BA16DD"/>
    <w:rsid w:val="00C127DC"/>
    <w:rsid w:val="00CA34A9"/>
    <w:rsid w:val="00CD12C3"/>
    <w:rsid w:val="00D6308A"/>
    <w:rsid w:val="00DA086A"/>
    <w:rsid w:val="00DC7D52"/>
    <w:rsid w:val="00E22423"/>
    <w:rsid w:val="00ED483A"/>
    <w:rsid w:val="00EF1720"/>
    <w:rsid w:val="00F370A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047D"/>
    <w:rsid w:val="003528A7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2023-05-21T09:53:00Z</dcterms:created>
  <dcterms:modified xsi:type="dcterms:W3CDTF">2023-05-21T09:53:00Z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