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9E584E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A3E66">
        <w:rPr>
          <w:rFonts w:asciiTheme="minorHAnsi" w:hAnsiTheme="minorHAnsi" w:cstheme="minorHAnsi"/>
          <w:sz w:val="22"/>
          <w:szCs w:val="22"/>
        </w:rPr>
        <w:t>Bc. Lenka Horáková</w:t>
      </w:r>
      <w:r w:rsidR="00A86562">
        <w:rPr>
          <w:rFonts w:asciiTheme="minorHAnsi" w:hAnsiTheme="minorHAnsi" w:cstheme="minorHAnsi"/>
          <w:sz w:val="22"/>
          <w:szCs w:val="22"/>
        </w:rPr>
        <w:tab/>
      </w:r>
    </w:p>
    <w:p w14:paraId="00D6BB86" w14:textId="209314D4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86562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A86562">
        <w:rPr>
          <w:rFonts w:asciiTheme="minorHAnsi" w:hAnsiTheme="minorHAnsi" w:cstheme="minorHAnsi"/>
          <w:sz w:val="22"/>
          <w:szCs w:val="22"/>
        </w:rPr>
        <w:t xml:space="preserve"> Přemysl Pálka, Ph.D.</w:t>
      </w:r>
    </w:p>
    <w:p w14:paraId="09E4DE65" w14:textId="3D7EF96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A3E66">
        <w:rPr>
          <w:rFonts w:cstheme="minorHAnsi"/>
        </w:rPr>
        <w:t xml:space="preserve">Valuace a predikce hodnoty společnosti Kofola </w:t>
      </w:r>
      <w:proofErr w:type="spellStart"/>
      <w:r w:rsidR="00BA3E66">
        <w:rPr>
          <w:rFonts w:cstheme="minorHAnsi"/>
        </w:rPr>
        <w:t>ČeskoSlovensko</w:t>
      </w:r>
      <w:proofErr w:type="spellEnd"/>
      <w:r w:rsidR="00BA3E66">
        <w:rPr>
          <w:rFonts w:cstheme="minorHAnsi"/>
        </w:rPr>
        <w:t xml:space="preserve"> a. s. za použití vybraných modelů</w:t>
      </w:r>
    </w:p>
    <w:p w14:paraId="35028D0F" w14:textId="5AAF281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8656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B314C48" w:rsidR="000E094A" w:rsidRDefault="00BE45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D7D00B0" w14:textId="6D878ED7" w:rsidR="002F7319" w:rsidRDefault="002F7319" w:rsidP="002F731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této diplomové práce je zpracování </w:t>
            </w:r>
            <w:r w:rsidR="001D37D6">
              <w:rPr>
                <w:rFonts w:cstheme="minorHAnsi"/>
              </w:rPr>
              <w:t xml:space="preserve">projektu ocenění vybrané firmy Kofola </w:t>
            </w:r>
            <w:proofErr w:type="spellStart"/>
            <w:r w:rsidR="001D37D6">
              <w:rPr>
                <w:rFonts w:cstheme="minorHAnsi"/>
              </w:rPr>
              <w:t>ČeskoSlovensko</w:t>
            </w:r>
            <w:proofErr w:type="spellEnd"/>
            <w:r w:rsidR="001D37D6">
              <w:rPr>
                <w:rFonts w:cstheme="minorHAnsi"/>
              </w:rPr>
              <w:t xml:space="preserve"> a. s. </w:t>
            </w:r>
          </w:p>
          <w:p w14:paraId="3F9056D9" w14:textId="3A4AF535" w:rsidR="002F7319" w:rsidRDefault="00DC3D17" w:rsidP="002F731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Snižuji hodnocení v této částí práce z důvodu, že v rámci abstraktu a ani cílů práce nezaznívá přesnější specifikace hodnoty, kterou studentka bude </w:t>
            </w:r>
            <w:r w:rsidR="00357403">
              <w:rPr>
                <w:rFonts w:cstheme="minorHAnsi"/>
              </w:rPr>
              <w:t xml:space="preserve">ve své práci počítat. Jedná se o vnitřní hodnotu, reálnou, férovou, </w:t>
            </w:r>
            <w:proofErr w:type="gramStart"/>
            <w:r w:rsidR="00BE4545">
              <w:rPr>
                <w:rFonts w:cstheme="minorHAnsi"/>
              </w:rPr>
              <w:t>investiční,</w:t>
            </w:r>
            <w:proofErr w:type="gramEnd"/>
            <w:r w:rsidR="00BE4545">
              <w:rPr>
                <w:rFonts w:cstheme="minorHAnsi"/>
              </w:rPr>
              <w:t xml:space="preserve"> atd.?</w:t>
            </w:r>
          </w:p>
          <w:p w14:paraId="1F60A6DD" w14:textId="77777777" w:rsidR="002F7319" w:rsidRPr="000E094A" w:rsidRDefault="002F7319" w:rsidP="002F731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Formulace cílů, metod a zvolených postupů je v souladu s tématem práce.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47FEF29" w:rsidR="000E094A" w:rsidRDefault="007063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DDA964F" w14:textId="4E7E0491" w:rsidR="00047AD0" w:rsidRPr="000E094A" w:rsidRDefault="00047AD0" w:rsidP="00047AD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zahrnuje poznatky týkající se oceňování podniku. V teoretické části práce jsou využity poznatky i ze zahraničních zdrojů, dominantně však využívá zdrojů tuzemských. Použité zdroje jsou citovány v souladu s předepsanou normou.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3A03F91" w:rsidR="000E094A" w:rsidRDefault="009264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4FD989C" w14:textId="377103E2" w:rsidR="004E72A3" w:rsidRDefault="004E72A3" w:rsidP="004E72A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obsahuje zhodnocení vnitřního a vnějšího prostředí vybraného podniku. K tomu aplikuje několik analýz, např. </w:t>
            </w:r>
            <w:r w:rsidR="00DF50ED">
              <w:rPr>
                <w:rFonts w:cstheme="minorHAnsi"/>
              </w:rPr>
              <w:t>PEST</w:t>
            </w:r>
            <w:r>
              <w:rPr>
                <w:rFonts w:cstheme="minorHAnsi"/>
              </w:rPr>
              <w:t>, SWOT, Porterům model pěti konkurenčních sil a finanční analýzu. Pozitivně hodnotím vypracování finanční analýzy v dlouhodobém časovém horizontu, konkrétně od roku 201</w:t>
            </w:r>
            <w:r w:rsidR="00381319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do roku 202</w:t>
            </w:r>
            <w:r w:rsidR="00381319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, a to včetně porovnání s relevantním odvětvím dle údajů z mpo.cz.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AE8ADC6" w:rsidR="000E094A" w:rsidRDefault="002019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F50E601" w:rsidR="000E094A" w:rsidRDefault="00196C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mého pohledu je část, ve které se studentka věnuje finančnímu plánu</w:t>
            </w:r>
            <w:r w:rsidR="001004CD">
              <w:rPr>
                <w:rFonts w:cstheme="minorHAnsi"/>
              </w:rPr>
              <w:t>, vypracována velmi optimisticky. Historická data ukazují, že společnost v letech 2016-2021</w:t>
            </w:r>
            <w:r w:rsidR="00F30CA6">
              <w:rPr>
                <w:rFonts w:cstheme="minorHAnsi"/>
              </w:rPr>
              <w:t xml:space="preserve"> vykazovala tržba 6,1 mld. – 6,99 mld. Kč. Váš plán uvádí od roku 2023 a dále čísla: 7,9 mld., </w:t>
            </w:r>
            <w:r w:rsidR="00AF756B">
              <w:rPr>
                <w:rFonts w:cstheme="minorHAnsi"/>
              </w:rPr>
              <w:t xml:space="preserve">8,7 mld., 9,6 mld., 10,5 mld. 11,5 mld. </w:t>
            </w:r>
          </w:p>
          <w:p w14:paraId="2C72B557" w14:textId="4B92BC07" w:rsidR="00AF756B" w:rsidRDefault="00AF756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Tato predikce mě nepřijde konzistentní s historií. </w:t>
            </w:r>
          </w:p>
          <w:p w14:paraId="459BEECB" w14:textId="679579E3" w:rsidR="00201909" w:rsidRPr="000E094A" w:rsidRDefault="002019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Náklady na vlastní kapitál, diskontní sazba a tempo dlouhodobého růstu mohlo být stanoveno precizněji.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4ACCD82" w:rsidR="000E094A" w:rsidRDefault="00F85E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C96278" w14:textId="77777777" w:rsidR="00F85EDB" w:rsidRDefault="00F85EDB" w:rsidP="00F85ED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v souladu s kladenými požadavky na vysokoškolské kvalifikační práce. </w:t>
            </w:r>
          </w:p>
          <w:p w14:paraId="54A5F185" w14:textId="0E190D5C" w:rsidR="00F85EDB" w:rsidRDefault="00F85EDB" w:rsidP="00F85ED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Některé tabulky jsou </w:t>
            </w:r>
            <w:r w:rsidR="0092643E">
              <w:rPr>
                <w:rFonts w:cstheme="minorHAnsi"/>
              </w:rPr>
              <w:t xml:space="preserve">vzhledem k velikosti hůře čitelné a přesahují vymezené okraje.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F592781" w:rsidR="009C7318" w:rsidRDefault="009264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6F284A78" w:rsidR="00D6308A" w:rsidRPr="000E094A" w:rsidRDefault="0092643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Doporučuji k obhajobě.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61F7D04" w:rsidR="009C7318" w:rsidRDefault="004519A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hodnotu Beta odvozovala (strana 73)</w:t>
      </w:r>
      <w:r w:rsidR="00B53E98">
        <w:rPr>
          <w:rFonts w:cstheme="minorHAnsi"/>
        </w:rPr>
        <w:t xml:space="preserve"> a nevyužila jste hodnotu přímo z trhu, kde víte přesně, jak</w:t>
      </w:r>
      <w:r w:rsidR="00AF7737">
        <w:rPr>
          <w:rFonts w:cstheme="minorHAnsi"/>
        </w:rPr>
        <w:t xml:space="preserve"> se vyvíjí?</w:t>
      </w:r>
    </w:p>
    <w:p w14:paraId="55DA52BC" w14:textId="6D815379" w:rsidR="005C4ACA" w:rsidRDefault="00AF773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74 uvádíte, že </w:t>
      </w:r>
      <w:r w:rsidR="008A2A17">
        <w:rPr>
          <w:rFonts w:cstheme="minorHAnsi"/>
        </w:rPr>
        <w:t>náklady na vlastní kapitál jsou 5,06 % dle modelu CAPM</w:t>
      </w:r>
      <w:r w:rsidR="00E8605C">
        <w:rPr>
          <w:rFonts w:cstheme="minorHAnsi"/>
        </w:rPr>
        <w:t>. Nezdá se Vám tato hodnota příliš nízká? Proč jste nepoužila více přístupů pro kalkulaci Re?</w:t>
      </w:r>
    </w:p>
    <w:p w14:paraId="1991DEDB" w14:textId="304FE534" w:rsidR="005C4ACA" w:rsidRPr="005C4ACA" w:rsidRDefault="0009603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Ověřila jste si, že nové investice, které plánujete</w:t>
      </w:r>
      <w:r w:rsidR="00BF41FA">
        <w:rPr>
          <w:rFonts w:cstheme="minorHAnsi"/>
        </w:rPr>
        <w:t xml:space="preserve"> v rámci finančního plánu,</w:t>
      </w:r>
      <w:r>
        <w:rPr>
          <w:rFonts w:cstheme="minorHAnsi"/>
        </w:rPr>
        <w:t xml:space="preserve"> Vám přinesou větší míru zhodnocení, než jsou WACC?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1CA2AB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2643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2643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70E679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2643E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0E255" w14:textId="77777777" w:rsidR="00272426" w:rsidRDefault="00272426" w:rsidP="00A40E93">
      <w:pPr>
        <w:spacing w:after="0" w:line="240" w:lineRule="auto"/>
      </w:pPr>
      <w:r>
        <w:separator/>
      </w:r>
    </w:p>
  </w:endnote>
  <w:endnote w:type="continuationSeparator" w:id="0">
    <w:p w14:paraId="04C945EC" w14:textId="77777777" w:rsidR="00272426" w:rsidRDefault="0027242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D2FCF" w14:textId="77777777" w:rsidR="00272426" w:rsidRDefault="00272426" w:rsidP="00A40E93">
      <w:pPr>
        <w:spacing w:after="0" w:line="240" w:lineRule="auto"/>
      </w:pPr>
      <w:r>
        <w:separator/>
      </w:r>
    </w:p>
  </w:footnote>
  <w:footnote w:type="continuationSeparator" w:id="0">
    <w:p w14:paraId="5927D075" w14:textId="77777777" w:rsidR="00272426" w:rsidRDefault="0027242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0828"/>
    <w:rsid w:val="00047AD0"/>
    <w:rsid w:val="00096039"/>
    <w:rsid w:val="000C0458"/>
    <w:rsid w:val="000E094A"/>
    <w:rsid w:val="001004CD"/>
    <w:rsid w:val="00144F5B"/>
    <w:rsid w:val="00196CC9"/>
    <w:rsid w:val="001D37D6"/>
    <w:rsid w:val="00201909"/>
    <w:rsid w:val="0024258E"/>
    <w:rsid w:val="00272426"/>
    <w:rsid w:val="0029651C"/>
    <w:rsid w:val="002C5ED6"/>
    <w:rsid w:val="002F7319"/>
    <w:rsid w:val="00357403"/>
    <w:rsid w:val="00381319"/>
    <w:rsid w:val="004519A5"/>
    <w:rsid w:val="004D378C"/>
    <w:rsid w:val="004E72A3"/>
    <w:rsid w:val="005C4ACA"/>
    <w:rsid w:val="0067082B"/>
    <w:rsid w:val="00694399"/>
    <w:rsid w:val="007063CE"/>
    <w:rsid w:val="0073639B"/>
    <w:rsid w:val="007539AC"/>
    <w:rsid w:val="007553A6"/>
    <w:rsid w:val="007E17F3"/>
    <w:rsid w:val="0085398A"/>
    <w:rsid w:val="008A2A17"/>
    <w:rsid w:val="008B781B"/>
    <w:rsid w:val="008E2072"/>
    <w:rsid w:val="00903BDE"/>
    <w:rsid w:val="0092643E"/>
    <w:rsid w:val="00974EA2"/>
    <w:rsid w:val="00987B93"/>
    <w:rsid w:val="009C322A"/>
    <w:rsid w:val="009C7318"/>
    <w:rsid w:val="00A40E93"/>
    <w:rsid w:val="00A7527E"/>
    <w:rsid w:val="00A86562"/>
    <w:rsid w:val="00AF756B"/>
    <w:rsid w:val="00AF7737"/>
    <w:rsid w:val="00B14451"/>
    <w:rsid w:val="00B53E98"/>
    <w:rsid w:val="00BA16DD"/>
    <w:rsid w:val="00BA3E66"/>
    <w:rsid w:val="00BE4545"/>
    <w:rsid w:val="00BF41FA"/>
    <w:rsid w:val="00CA34A9"/>
    <w:rsid w:val="00CC365E"/>
    <w:rsid w:val="00CD12C3"/>
    <w:rsid w:val="00D6308A"/>
    <w:rsid w:val="00DC3D17"/>
    <w:rsid w:val="00DC7D52"/>
    <w:rsid w:val="00DF50ED"/>
    <w:rsid w:val="00E10193"/>
    <w:rsid w:val="00E22423"/>
    <w:rsid w:val="00E8605C"/>
    <w:rsid w:val="00EF1720"/>
    <w:rsid w:val="00F30CA6"/>
    <w:rsid w:val="00F85EDB"/>
    <w:rsid w:val="00FC2852"/>
    <w:rsid w:val="00FC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04775"/>
    <w:rsid w:val="008B732A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2023-05-21T08:47:00Z</dcterms:created>
  <dcterms:modified xsi:type="dcterms:W3CDTF">2023-05-21T08:47:00Z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