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49A7B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5C6D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A8726C">
        <w:rPr>
          <w:rFonts w:asciiTheme="minorHAnsi" w:hAnsiTheme="minorHAnsi" w:cstheme="minorHAnsi"/>
          <w:sz w:val="22"/>
          <w:szCs w:val="22"/>
        </w:rPr>
        <w:t>Takayuki</w:t>
      </w:r>
      <w:proofErr w:type="spellEnd"/>
      <w:r w:rsidR="00A872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726C">
        <w:rPr>
          <w:rFonts w:asciiTheme="minorHAnsi" w:hAnsiTheme="minorHAnsi" w:cstheme="minorHAnsi"/>
          <w:sz w:val="22"/>
          <w:szCs w:val="22"/>
        </w:rPr>
        <w:t>Ishizaki</w:t>
      </w:r>
      <w:proofErr w:type="spellEnd"/>
    </w:p>
    <w:p w14:paraId="00D6BB86" w14:textId="4F6233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45C6D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3D01B2E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8726C">
        <w:rPr>
          <w:rFonts w:cstheme="minorHAnsi"/>
        </w:rPr>
        <w:t>Projekt zvýšení spokojenosti pacientů Očního oddělení v Pardubické nemocnici od a.s. Nemocnice Pardubického Kraje</w:t>
      </w:r>
    </w:p>
    <w:p w14:paraId="35028D0F" w14:textId="4FF94FF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5C6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7971A1" w:rsidR="000E094A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502508FA" w:rsidR="000E094A" w:rsidRPr="000E094A" w:rsidRDefault="009E3C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7B99">
              <w:rPr>
                <w:rFonts w:cstheme="minorHAnsi"/>
              </w:rPr>
              <w:t>Cíl práce je jasně definován a uveden jak v abstraktu diplomové práce, tak v kapitole Cíle a metody zpracování práce.</w:t>
            </w:r>
          </w:p>
          <w:p w14:paraId="590E05CB" w14:textId="6C6D31A1" w:rsidR="009E3C32" w:rsidRPr="000E094A" w:rsidRDefault="009E3C32" w:rsidP="009E3C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DP vychází z</w:t>
            </w:r>
            <w:r w:rsidR="00A8726C">
              <w:rPr>
                <w:rFonts w:cstheme="minorHAnsi"/>
              </w:rPr>
              <w:t> neustálé potřeby zvyšování spokojenosti klientů a tím i zvyšování konkurenceschopnosti zdravotnického zařízení</w:t>
            </w:r>
            <w:r>
              <w:rPr>
                <w:rFonts w:cstheme="minorHAnsi"/>
              </w:rPr>
              <w:t>.</w:t>
            </w:r>
          </w:p>
          <w:p w14:paraId="7ED3E311" w14:textId="3E148493" w:rsidR="000E094A" w:rsidRPr="000E094A" w:rsidRDefault="009E3C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metody </w:t>
            </w:r>
            <w:r w:rsidR="00316903">
              <w:rPr>
                <w:rFonts w:cstheme="minorHAnsi"/>
              </w:rPr>
              <w:t xml:space="preserve">pro analýzu vnitřního a vnějšího prostředí nemocnice </w:t>
            </w:r>
            <w:r>
              <w:rPr>
                <w:rFonts w:cstheme="minorHAnsi"/>
              </w:rPr>
              <w:t>jsou pro naplnění cíle práce vhodné</w:t>
            </w:r>
            <w:r w:rsidR="00316903">
              <w:rPr>
                <w:rFonts w:cstheme="minorHAnsi"/>
              </w:rPr>
              <w:t xml:space="preserve"> a </w:t>
            </w:r>
            <w:r w:rsidR="00806886">
              <w:rPr>
                <w:rFonts w:cstheme="minorHAnsi"/>
              </w:rPr>
              <w:t xml:space="preserve">jsou </w:t>
            </w:r>
            <w:r w:rsidR="00A8726C">
              <w:rPr>
                <w:rFonts w:cstheme="minorHAnsi"/>
              </w:rPr>
              <w:t>potenciálně</w:t>
            </w:r>
            <w:r w:rsidR="00316903">
              <w:rPr>
                <w:rFonts w:cstheme="minorHAnsi"/>
              </w:rPr>
              <w:t xml:space="preserve"> dobrým základem pro následný projekt.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1B8613" w:rsidR="000E094A" w:rsidRDefault="00FB6B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29EE537" w14:textId="77777777" w:rsidR="00316903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74CC3D6D" w14:textId="77777777" w:rsidR="00316903" w:rsidRPr="000E094A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využití většího podílu zahraničních zdrojů, než je v diplomových pracích obvyklé.</w:t>
            </w:r>
          </w:p>
          <w:p w14:paraId="5A5D859E" w14:textId="77777777" w:rsidR="00316903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7B260597" w14:textId="10D16380" w:rsidR="000E094A" w:rsidRPr="000E094A" w:rsidRDefault="00FB6B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věnován prostor pro marketingový mix ve zdravotnických službách, ale v praktické části je jeho využití velmi roztříštěné. Tím dochází k rozporu v návaznosti praktické části na část teoretickou.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FB544E" w:rsidR="000E094A" w:rsidRDefault="00B55A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D553767" w14:textId="777C9E2D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poznatky uvedené v teoretické části</w:t>
            </w:r>
            <w:r w:rsidR="00FB6B5D">
              <w:rPr>
                <w:rFonts w:cstheme="minorHAnsi"/>
              </w:rPr>
              <w:t xml:space="preserve"> pouze částečně.</w:t>
            </w:r>
          </w:p>
          <w:p w14:paraId="093B375F" w14:textId="0D3FA5D8" w:rsidR="00142285" w:rsidRDefault="00FB6B5D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bylo provedeno srovnání služeb s konkurencí, SWOT analýza a dotazníkové šetření. Bohužel tyto části </w:t>
            </w:r>
            <w:r w:rsidR="00B55AA6">
              <w:rPr>
                <w:rFonts w:cstheme="minorHAnsi"/>
              </w:rPr>
              <w:t xml:space="preserve">jsou zpracovány velmi povrchně a není jasný postup aplikace těchto metod. </w:t>
            </w:r>
          </w:p>
          <w:p w14:paraId="4AE0BEB3" w14:textId="7309DDCD" w:rsidR="00B55AA6" w:rsidRDefault="00B55AA6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provedené SWOT analýzy nesouhlasím s formulací příležitost</w:t>
            </w:r>
            <w:r w:rsidR="003E7ADE">
              <w:rPr>
                <w:rFonts w:cstheme="minorHAnsi"/>
              </w:rPr>
              <w:t>í</w:t>
            </w:r>
            <w:r>
              <w:rPr>
                <w:rFonts w:cstheme="minorHAnsi"/>
              </w:rPr>
              <w:t>. Takto uvedeny je lze zařadit pouze do interních faktorů. V závěru SWOT analýzy</w:t>
            </w:r>
            <w:r>
              <w:rPr>
                <w:rFonts w:cstheme="minorHAnsi"/>
              </w:rPr>
              <w:t xml:space="preserve"> není jasné, jaká strategie z této analýzy pro firmu vyplývá.</w:t>
            </w:r>
          </w:p>
          <w:p w14:paraId="5C8EFB74" w14:textId="106FCE95" w:rsidR="003E7ADE" w:rsidRDefault="003E7ADE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Kladně lze hodnotit pokus o </w:t>
            </w:r>
            <w:proofErr w:type="spellStart"/>
            <w:r>
              <w:rPr>
                <w:rFonts w:cstheme="minorHAnsi"/>
              </w:rPr>
              <w:t>Ishikawův</w:t>
            </w:r>
            <w:proofErr w:type="spellEnd"/>
            <w:r>
              <w:rPr>
                <w:rFonts w:cstheme="minorHAnsi"/>
              </w:rPr>
              <w:t xml:space="preserve"> diagram, bohužel zde nejsou uvedeny jasné závěry, co tedy pro </w:t>
            </w:r>
            <w:r w:rsidR="00806886">
              <w:rPr>
                <w:rFonts w:cstheme="minorHAnsi"/>
              </w:rPr>
              <w:t>nemocnici</w:t>
            </w:r>
            <w:r>
              <w:rPr>
                <w:rFonts w:cstheme="minorHAnsi"/>
              </w:rPr>
              <w:t xml:space="preserve"> z těchto diagramů vyplývá.</w:t>
            </w:r>
          </w:p>
          <w:p w14:paraId="295AC157" w14:textId="77777777" w:rsidR="000E094A" w:rsidRDefault="005A6B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dotazníkové šetření mohlo být více využito pro potřeby DP. </w:t>
            </w:r>
            <w:r w:rsidR="00AD566A">
              <w:rPr>
                <w:rFonts w:cstheme="minorHAnsi"/>
              </w:rPr>
              <w:t>Kladně lze ohodnotit kapitolu 6.3 Souhrn výsledků z dotazníkového šetření. Bohužel uvedené výsledky nejsou podrobeny diskusi autora o hledání příčin jednotlivých výsledků. Stejně tak otázky č. 5 a 10 považuji za účelové a odpovědi na tyto otázky lze zjistit mnohem objektivnějšími cestami než subjektivním dotazováním pacientů.</w:t>
            </w:r>
          </w:p>
          <w:p w14:paraId="303103B0" w14:textId="337D9AB6" w:rsidR="00203AF9" w:rsidRPr="000E094A" w:rsidRDefault="00203A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Další problém spatřuji v nejasnostech ohledně uvedení kapitoly 7 (viz. otázka k obhajobě).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52024B" w:rsidR="000E094A" w:rsidRDefault="00381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78D74E7" w14:textId="586B78F0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381098">
              <w:rPr>
                <w:rFonts w:cstheme="minorHAnsi"/>
              </w:rPr>
              <w:t xml:space="preserve">na první pohled </w:t>
            </w:r>
            <w:r>
              <w:rPr>
                <w:rFonts w:cstheme="minorHAnsi"/>
              </w:rPr>
              <w:t>vychází ze závěrů provedených analý</w:t>
            </w:r>
            <w:r w:rsidR="00381098">
              <w:rPr>
                <w:rFonts w:cstheme="minorHAnsi"/>
              </w:rPr>
              <w:t>z</w:t>
            </w:r>
            <w:r>
              <w:rPr>
                <w:rFonts w:cstheme="minorHAnsi"/>
              </w:rPr>
              <w:t>.</w:t>
            </w:r>
            <w:r w:rsidR="00381098">
              <w:rPr>
                <w:rFonts w:cstheme="minorHAnsi"/>
              </w:rPr>
              <w:t xml:space="preserve"> S ohledem na stav provedených analýz se ale vybízí otázka, zda navrhovaná řešení již nebyla známa a provedené analýzy nebyly </w:t>
            </w:r>
            <w:r w:rsidR="00C871C5">
              <w:rPr>
                <w:rFonts w:cstheme="minorHAnsi"/>
              </w:rPr>
              <w:t>zpracovány</w:t>
            </w:r>
            <w:r w:rsidR="00381098">
              <w:rPr>
                <w:rFonts w:cstheme="minorHAnsi"/>
              </w:rPr>
              <w:t xml:space="preserve"> tak, aby dodaly požadované výsledky.</w:t>
            </w:r>
          </w:p>
          <w:p w14:paraId="12CE7E22" w14:textId="68074F60" w:rsidR="00381098" w:rsidRDefault="00381098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jsou uvedeny čtyři hlavní oblasti, které mají vést ke zvýšení spokojenosti pacientů. Detailně rozpracován je pouze jeden z návrhů, aniž by bylo toto zúžení dostatečně vysvětleno. S ohledem na rozsah práce je evidentní, že každý z uvedených návrhů </w:t>
            </w:r>
            <w:r w:rsidR="00763A5D">
              <w:rPr>
                <w:rFonts w:cstheme="minorHAnsi"/>
              </w:rPr>
              <w:t>se dá zpracovat v samostatné DP. Tak, jak je práce napsána, čtenář očekává více detailů ke každému z uvedených návrhů.</w:t>
            </w:r>
          </w:p>
          <w:p w14:paraId="79CA1813" w14:textId="31654CA2" w:rsidR="00142285" w:rsidRDefault="00381098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42285">
              <w:rPr>
                <w:rFonts w:cstheme="minorHAnsi"/>
              </w:rPr>
              <w:t xml:space="preserve">tanovené cíle DP lze považovat za </w:t>
            </w:r>
            <w:r>
              <w:rPr>
                <w:rFonts w:cstheme="minorHAnsi"/>
              </w:rPr>
              <w:t xml:space="preserve">částečně </w:t>
            </w:r>
            <w:r w:rsidR="00142285">
              <w:rPr>
                <w:rFonts w:cstheme="minorHAnsi"/>
              </w:rPr>
              <w:t xml:space="preserve">splněné. </w:t>
            </w:r>
          </w:p>
          <w:p w14:paraId="08191F52" w14:textId="77777777" w:rsidR="000E094A" w:rsidRPr="000E094A" w:rsidRDefault="000E094A" w:rsidP="003810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30EA47" w:rsidR="000E094A" w:rsidRDefault="001F7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6ABF966" w14:textId="0D77E158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DP </w:t>
            </w:r>
            <w:r w:rsidR="001F73A9">
              <w:rPr>
                <w:rFonts w:cstheme="minorHAnsi"/>
              </w:rPr>
              <w:t xml:space="preserve">nejsou vždy </w:t>
            </w:r>
            <w:r>
              <w:rPr>
                <w:rFonts w:cstheme="minorHAnsi"/>
              </w:rPr>
              <w:t>vzájemně provázány.</w:t>
            </w:r>
            <w:r w:rsidR="001F73A9">
              <w:rPr>
                <w:rFonts w:cstheme="minorHAnsi"/>
              </w:rPr>
              <w:t xml:space="preserve"> Některé kapitoly (např. 6.4, 7. apod.) postrádají dostatečné vysvětlení o jejich zařazení do struktury práce a postrádají i shrnutí výsledků.</w:t>
            </w:r>
          </w:p>
          <w:p w14:paraId="2E8B74E7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7109A42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12FAB5BD" w14:textId="6980244E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</w:t>
            </w:r>
            <w:r w:rsidR="00C07C36">
              <w:rPr>
                <w:rFonts w:cstheme="minorHAnsi"/>
              </w:rPr>
              <w:t>, bohužel se v práci vyskytuje řada překlepů, které zbytečně snižují úroveň práce.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7AC623" w:rsidR="009C7318" w:rsidRDefault="00C871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45F256" w:rsidR="00D6308A" w:rsidRPr="000E094A" w:rsidRDefault="00C07C3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Hlavní problém celé práce spatřuji v absenci diskuse nad výsledky provedených analýz a omezení projektové části na detailní zpracování pouze jednoho ze čtyř návrhů</w:t>
            </w:r>
            <w:r w:rsidR="00203AF9">
              <w:rPr>
                <w:rFonts w:cstheme="minorHAnsi"/>
              </w:rPr>
              <w:t>, aniž by bylo toto zúžení dostatečně vysvětleno.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BF89273" w14:textId="77777777" w:rsidR="00A05789" w:rsidRDefault="00A057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a zdůvodněte obsah kapitoly 7 Výzkumné otázky? Jak byly stanovené výzkumné otázky ověřeny?</w:t>
      </w:r>
    </w:p>
    <w:p w14:paraId="05DD4DD3" w14:textId="7685F443" w:rsidR="00C871C5" w:rsidRDefault="00C871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došlo k omezení projektové části pouze na detailní </w:t>
      </w:r>
      <w:r w:rsidR="00A05789">
        <w:rPr>
          <w:rFonts w:cstheme="minorHAnsi"/>
        </w:rPr>
        <w:t xml:space="preserve">popis implementace systému </w:t>
      </w:r>
      <w:proofErr w:type="spellStart"/>
      <w:r w:rsidR="00A05789">
        <w:rPr>
          <w:rFonts w:cstheme="minorHAnsi"/>
        </w:rPr>
        <w:t>Zeiss</w:t>
      </w:r>
      <w:proofErr w:type="spellEnd"/>
      <w:r w:rsidR="00A05789">
        <w:rPr>
          <w:rFonts w:cstheme="minorHAnsi"/>
        </w:rPr>
        <w:t xml:space="preserve"> FORUM?</w:t>
      </w:r>
    </w:p>
    <w:p w14:paraId="1991DEDB" w14:textId="67CF7F33" w:rsidR="005C4ACA" w:rsidRPr="00A05789" w:rsidRDefault="00087BFF" w:rsidP="00A0578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 navrhovaný projekt přijat vedením nemocnice a dojde k jeho realizaci?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4E3072FA" w14:textId="3745D1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616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616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30F8D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3825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2E699" w14:textId="77777777" w:rsidR="009A217F" w:rsidRDefault="009A217F" w:rsidP="00A40E93">
      <w:pPr>
        <w:spacing w:after="0" w:line="240" w:lineRule="auto"/>
      </w:pPr>
      <w:r>
        <w:separator/>
      </w:r>
    </w:p>
  </w:endnote>
  <w:endnote w:type="continuationSeparator" w:id="0">
    <w:p w14:paraId="43BABC8C" w14:textId="77777777" w:rsidR="009A217F" w:rsidRDefault="009A217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72EA9" w14:textId="77777777" w:rsidR="009A217F" w:rsidRDefault="009A217F" w:rsidP="00A40E93">
      <w:pPr>
        <w:spacing w:after="0" w:line="240" w:lineRule="auto"/>
      </w:pPr>
      <w:r>
        <w:separator/>
      </w:r>
    </w:p>
  </w:footnote>
  <w:footnote w:type="continuationSeparator" w:id="0">
    <w:p w14:paraId="28E3C5E3" w14:textId="77777777" w:rsidR="009A217F" w:rsidRDefault="009A217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7BFF"/>
    <w:rsid w:val="000C0458"/>
    <w:rsid w:val="000E094A"/>
    <w:rsid w:val="00142285"/>
    <w:rsid w:val="00144F5B"/>
    <w:rsid w:val="001616C7"/>
    <w:rsid w:val="001F73A9"/>
    <w:rsid w:val="00203AF9"/>
    <w:rsid w:val="00214DC2"/>
    <w:rsid w:val="0024258E"/>
    <w:rsid w:val="00245C6D"/>
    <w:rsid w:val="00293825"/>
    <w:rsid w:val="0029651C"/>
    <w:rsid w:val="002C5ED6"/>
    <w:rsid w:val="00316903"/>
    <w:rsid w:val="00381098"/>
    <w:rsid w:val="003E7ADE"/>
    <w:rsid w:val="004D378C"/>
    <w:rsid w:val="005A6BBD"/>
    <w:rsid w:val="005C4ACA"/>
    <w:rsid w:val="0067082B"/>
    <w:rsid w:val="00694399"/>
    <w:rsid w:val="0073639B"/>
    <w:rsid w:val="007539AC"/>
    <w:rsid w:val="007553A6"/>
    <w:rsid w:val="00763A5D"/>
    <w:rsid w:val="007E17F3"/>
    <w:rsid w:val="00806886"/>
    <w:rsid w:val="0085398A"/>
    <w:rsid w:val="008B781B"/>
    <w:rsid w:val="008E2072"/>
    <w:rsid w:val="008E322F"/>
    <w:rsid w:val="00974EA2"/>
    <w:rsid w:val="00987B93"/>
    <w:rsid w:val="009A217F"/>
    <w:rsid w:val="009C322A"/>
    <w:rsid w:val="009C7318"/>
    <w:rsid w:val="009E3C32"/>
    <w:rsid w:val="00A05789"/>
    <w:rsid w:val="00A40E93"/>
    <w:rsid w:val="00A7527E"/>
    <w:rsid w:val="00A8726C"/>
    <w:rsid w:val="00AD566A"/>
    <w:rsid w:val="00B14451"/>
    <w:rsid w:val="00B55AA6"/>
    <w:rsid w:val="00BA16DD"/>
    <w:rsid w:val="00C07C36"/>
    <w:rsid w:val="00C871C5"/>
    <w:rsid w:val="00CA34A9"/>
    <w:rsid w:val="00CD12C3"/>
    <w:rsid w:val="00D6308A"/>
    <w:rsid w:val="00DC7D52"/>
    <w:rsid w:val="00E22423"/>
    <w:rsid w:val="00EF1720"/>
    <w:rsid w:val="00FB6B5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A1C23"/>
    <w:rsid w:val="00D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16</cp:revision>
  <cp:lastPrinted>2022-03-14T11:55:00Z</cp:lastPrinted>
  <dcterms:created xsi:type="dcterms:W3CDTF">2022-03-14T14:36:00Z</dcterms:created>
  <dcterms:modified xsi:type="dcterms:W3CDTF">2023-05-11T11:35:00Z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