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C8C9D3305E6640DD805B8CFDF611203D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3"/>
            <w:gridCol w:w="6843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3373D4356E364893A8A0A9FD50B762AE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B57A7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Daniel </w:t>
                    </w:r>
                    <w:proofErr w:type="spellStart"/>
                    <w:r>
                      <w:rPr>
                        <w:b/>
                        <w:lang w:val="cs-CZ"/>
                      </w:rPr>
                      <w:t>Mizerák</w:t>
                    </w:r>
                    <w:proofErr w:type="spellEnd"/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F6C729DCE0C54F828AD92B5F3ABEDDB6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32229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9BAF93A17CF545B39CD2348253302437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32229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04ACCE93782D4F52895CA70DB6A9949C"/>
                  </w:placeholder>
                  <w:text/>
                </w:sdtPr>
                <w:sdtEndPr/>
                <w:sdtContent>
                  <w:p w:rsidR="0050078E" w:rsidRPr="00C66169" w:rsidRDefault="00B606BC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2022/2023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3E200BBC2457430CAD72E8EB77AF2471"/>
                  </w:placeholder>
                  <w:text/>
                </w:sdtPr>
                <w:sdtEndPr/>
                <w:sdtContent>
                  <w:p w:rsidR="0050078E" w:rsidRPr="00C66169" w:rsidRDefault="0032229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Hrozby a rizika správního obvodu obce s rozšířenou působností Veselí nad Moravou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F74B1008F59D480EB4D550AC26393588"/>
                  </w:placeholder>
                  <w:text/>
                </w:sdtPr>
                <w:sdtEndPr/>
                <w:sdtContent>
                  <w:p w:rsidR="0050078E" w:rsidRPr="00C66169" w:rsidRDefault="0032229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505A0491F6A54C9CA472534B3693F9D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86630282F8C548BB827F8D201D8282A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6054E70281AA4FF9BCDAC70A65DB41F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4FEF0D9225C84E5496C130890D373E5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246171598E454D4E86C4FCC8E63EF65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E878CECE36574EDC8180DFC7D5E8829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EBFBBB045239414D9643D48818CC0CF0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32229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2F8E2644360D433FA2D9324EFCFC8056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5612C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 (2,26)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80A1C29935E1491BA9B8B368C361DA35"/>
            </w:placeholder>
          </w:sdtPr>
          <w:sdtEndPr>
            <w:rPr>
              <w:rFonts w:cstheme="minorBidi"/>
              <w:szCs w:val="22"/>
            </w:rPr>
          </w:sdtEndPr>
          <w:sdtContent>
            <w:p w:rsidR="0095612C" w:rsidRDefault="0032229B" w:rsidP="0095612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Předkládaná bakalářská práce se zabývá bezpečnostními aspekty konkrétního území České republiky. V rámci teoretické části jsou definovány různé pojmy, </w:t>
              </w:r>
              <w:r w:rsidR="00EB2706">
                <w:rPr>
                  <w:rFonts w:cs="Times New Roman"/>
                  <w:szCs w:val="24"/>
                  <w:lang w:val="cs-CZ"/>
                </w:rPr>
                <w:t>většinou</w:t>
              </w:r>
              <w:r>
                <w:rPr>
                  <w:rFonts w:cs="Times New Roman"/>
                  <w:szCs w:val="24"/>
                  <w:lang w:val="cs-CZ"/>
                </w:rPr>
                <w:t xml:space="preserve"> bez jasné či osvětlené souvislosti k problematice – tu lze nalézt až zpětně</w:t>
              </w:r>
              <w:r w:rsidR="00EB2706">
                <w:rPr>
                  <w:rFonts w:cs="Times New Roman"/>
                  <w:szCs w:val="24"/>
                  <w:lang w:val="cs-CZ"/>
                </w:rPr>
                <w:t xml:space="preserve">, po přečtení celé práce. Již v teoretické části je chybně definován postup SWOT analýzy. </w:t>
              </w:r>
              <w:r w:rsidR="0092655A">
                <w:rPr>
                  <w:rFonts w:cs="Times New Roman"/>
                  <w:szCs w:val="24"/>
                  <w:lang w:val="cs-CZ"/>
                </w:rPr>
                <w:t xml:space="preserve">Pro teoretická východiska nejsou použity primární zdroje, ale často populární jako např. </w:t>
              </w:r>
              <w:proofErr w:type="spellStart"/>
              <w:r w:rsidR="0092655A">
                <w:rPr>
                  <w:rFonts w:cs="Times New Roman"/>
                  <w:szCs w:val="24"/>
                  <w:lang w:val="cs-CZ"/>
                </w:rPr>
                <w:t>Krizport</w:t>
              </w:r>
              <w:proofErr w:type="spellEnd"/>
              <w:r w:rsidR="0092655A">
                <w:rPr>
                  <w:rFonts w:cs="Times New Roman"/>
                  <w:szCs w:val="24"/>
                  <w:lang w:val="cs-CZ"/>
                </w:rPr>
                <w:t xml:space="preserve"> či zákony pro lidi. </w:t>
              </w:r>
              <w:r w:rsidR="00EB2706">
                <w:rPr>
                  <w:rFonts w:cs="Times New Roman"/>
                  <w:szCs w:val="24"/>
                  <w:lang w:val="cs-CZ"/>
                </w:rPr>
                <w:t>V praktické části je pak ze začátku až příliš mnoho prostoru věnováno samotnému popisu obce, zejména pak detailnímu popisu orgánů obce a na první pohled náhodně působícího seznamu mimořádných událostí na diskutovaném území. Kapitola 11 „Hrozby a rizika ORP Veselí nad Moravou“ je kusým výčtem nicneříkajících skutečností bez dalšího komentáře.</w:t>
              </w:r>
              <w:r w:rsidR="0092655A">
                <w:rPr>
                  <w:rFonts w:cs="Times New Roman"/>
                  <w:szCs w:val="24"/>
                  <w:lang w:val="cs-CZ"/>
                </w:rPr>
                <w:t xml:space="preserve"> V následující SWOT analýze je pak kromě chybného postupu i chybně zakreslený graf</w:t>
              </w:r>
              <w:r w:rsidR="00293661">
                <w:rPr>
                  <w:rFonts w:cs="Times New Roman"/>
                  <w:szCs w:val="24"/>
                  <w:lang w:val="cs-CZ"/>
                </w:rPr>
                <w:t xml:space="preserve">. Následuje vyhodnocení, dle mého názoru, nesouvisejícího dotazníkového šetření. Domnívám se, že snad žádná z otázek nepomáhá analyzovat rizika v obci Veselí nad Moravou – otázky buď zcela nesouvisejí s předmětem (věk, dosažené vzdělání) nebo se lehce problematiky dotýkají, ale nepřinášejí užitečnou informaci (víte, kdo patří do IZS? Máte zkušenost s mimořádnou událostí?). </w:t>
              </w:r>
              <w:r w:rsidR="0095612C">
                <w:rPr>
                  <w:rFonts w:cs="Times New Roman"/>
                  <w:szCs w:val="24"/>
                  <w:lang w:val="cs-CZ"/>
                </w:rPr>
                <w:t>Praktická část pak pokračuje metodou PNH, kde jsou však arbitrárně stanoveny hodnoty pro jednotlivé aspekty, nebo alespoň nejsou vysvětleny. Závěrem jsou velmi zhruba a laicky navrženy možné metody řešení, které však spolu se stylistickým pojetím autora („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t>Proti tomu se nedá bránit. Pokud se něco</w:t>
              </w:r>
              <w:r w:rsidR="0095612C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t>takové vyskytne, nezbývá nic jiné než se modlit</w:t>
              </w:r>
              <w:r w:rsidR="0095612C">
                <w:rPr>
                  <w:rFonts w:cs="Times New Roman"/>
                  <w:szCs w:val="24"/>
                  <w:lang w:val="cs-CZ"/>
                </w:rPr>
                <w:t>“ či „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t>Aktuálně se ve světě, ale i u nás v ČR řeší</w:t>
              </w:r>
              <w:r w:rsidR="0095612C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95612C" w:rsidRPr="0095612C">
                <w:rPr>
                  <w:rFonts w:cs="Times New Roman"/>
                  <w:szCs w:val="24"/>
                  <w:lang w:val="cs-CZ"/>
                </w:rPr>
                <w:t>koronavirus</w:t>
              </w:r>
              <w:proofErr w:type="spellEnd"/>
              <w:r w:rsidR="0095612C" w:rsidRPr="0095612C">
                <w:rPr>
                  <w:rFonts w:cs="Times New Roman"/>
                  <w:szCs w:val="24"/>
                  <w:lang w:val="cs-CZ"/>
                </w:rPr>
                <w:t>, který do naší země přinesli právě migranti.</w:t>
              </w:r>
              <w:r w:rsidR="0095612C">
                <w:rPr>
                  <w:rFonts w:cs="Times New Roman"/>
                  <w:szCs w:val="24"/>
                  <w:lang w:val="cs-CZ"/>
                </w:rPr>
                <w:t>“) působí spíše dojmem konverzace ve v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t>eřejn</w:t>
              </w:r>
              <w:r w:rsidR="0095612C">
                <w:rPr>
                  <w:rFonts w:cs="Times New Roman"/>
                  <w:szCs w:val="24"/>
                  <w:lang w:val="cs-CZ"/>
                </w:rPr>
                <w:t>ém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t xml:space="preserve"> podnik</w:t>
              </w:r>
              <w:r w:rsidR="0095612C">
                <w:rPr>
                  <w:rFonts w:cs="Times New Roman"/>
                  <w:szCs w:val="24"/>
                  <w:lang w:val="cs-CZ"/>
                </w:rPr>
                <w:t>u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t xml:space="preserve">, kde se lidé snaží dosáhnout </w:t>
              </w:r>
              <w:r w:rsidR="0095612C" w:rsidRPr="0095612C">
                <w:rPr>
                  <w:rFonts w:cs="Times New Roman"/>
                  <w:szCs w:val="24"/>
                  <w:lang w:val="cs-CZ"/>
                </w:rPr>
                <w:lastRenderedPageBreak/>
                <w:t>pokročilého stavu mentální inkompetence opakovanou konzumací fermentovaných rostlinných nápojů</w:t>
              </w:r>
              <w:r w:rsidR="0095612C">
                <w:rPr>
                  <w:rFonts w:cs="Times New Roman"/>
                  <w:szCs w:val="24"/>
                  <w:lang w:val="cs-CZ"/>
                </w:rPr>
                <w:t xml:space="preserve">. </w:t>
              </w:r>
            </w:p>
            <w:p w:rsidR="004B2D21" w:rsidRPr="0035687A" w:rsidRDefault="0095612C" w:rsidP="0095612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Dle mého názoru tak není splněna třetí zásada pro vypracovaní „Navrhněte preventivní opatření k eliminaci hrozeb a rizik ve správním obvodu ORP Veselí nad Moravou“. </w:t>
              </w:r>
              <w:r w:rsidR="00A450CF">
                <w:rPr>
                  <w:rFonts w:cs="Times New Roman"/>
                  <w:szCs w:val="24"/>
                  <w:lang w:val="cs-CZ"/>
                </w:rPr>
                <w:t>O splnění druhé zásady pro vypracování, „Analyzujte hrozby a rizika ORP Veselí nad Moravou v jejich genezi“ lze spekulovat v souvislosti se spolehlivostí výchozích dat.</w:t>
              </w:r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7BECE0568BED439F8023E93AC0F7B3E4"/>
            </w:placeholder>
          </w:sdtPr>
          <w:sdtEndPr>
            <w:rPr>
              <w:rFonts w:cstheme="minorBidi"/>
              <w:szCs w:val="22"/>
            </w:rPr>
          </w:sdtEndPr>
          <w:sdtContent>
            <w:p w:rsidR="0092655A" w:rsidRDefault="0092655A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Co bylo kritériem výběru pro mimořádné události v kapitole 10?</w:t>
              </w:r>
            </w:p>
            <w:p w:rsidR="00DB7B5C" w:rsidRDefault="0092655A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Na </w:t>
              </w:r>
              <w:proofErr w:type="gramStart"/>
              <w:r>
                <w:rPr>
                  <w:rFonts w:cs="Times New Roman"/>
                  <w:szCs w:val="24"/>
                  <w:lang w:val="cs-CZ"/>
                </w:rPr>
                <w:t>základě</w:t>
              </w:r>
              <w:proofErr w:type="gramEnd"/>
              <w:r>
                <w:rPr>
                  <w:rFonts w:cs="Times New Roman"/>
                  <w:szCs w:val="24"/>
                  <w:lang w:val="cs-CZ"/>
                </w:rPr>
                <w:t xml:space="preserve"> čeho byly určovány zdroje mimořádných událostí v kapitole 11?</w:t>
              </w:r>
            </w:p>
            <w:p w:rsidR="00DB7B5C" w:rsidRDefault="00EB2706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Můžete objasnit </w:t>
              </w:r>
              <w:r w:rsidR="0092655A">
                <w:rPr>
                  <w:rFonts w:cs="Times New Roman"/>
                  <w:szCs w:val="24"/>
                  <w:lang w:val="cs-CZ"/>
                </w:rPr>
                <w:t xml:space="preserve">úlohu „ohrožujícího objektu“ v podobě potoku Svodnice? Pokud ponecháme stranou otázku, na </w:t>
              </w:r>
              <w:proofErr w:type="gramStart"/>
              <w:r w:rsidR="0092655A">
                <w:rPr>
                  <w:rFonts w:cs="Times New Roman"/>
                  <w:szCs w:val="24"/>
                  <w:lang w:val="cs-CZ"/>
                </w:rPr>
                <w:t>území</w:t>
              </w:r>
              <w:proofErr w:type="gramEnd"/>
              <w:r w:rsidR="0092655A">
                <w:rPr>
                  <w:rFonts w:cs="Times New Roman"/>
                  <w:szCs w:val="24"/>
                  <w:lang w:val="cs-CZ"/>
                </w:rPr>
                <w:t xml:space="preserve"> které obce se skutečně formuje a dohodneme se, že teče od obce Blatnička přes Blatnici pod sv. Antonínkem a ve Veselí nad Moravou se vlévá do Baťova kanálu</w:t>
              </w:r>
              <w:r w:rsidR="00A450CF">
                <w:rPr>
                  <w:rFonts w:cs="Times New Roman"/>
                  <w:szCs w:val="24"/>
                  <w:lang w:val="cs-CZ"/>
                </w:rPr>
                <w:t xml:space="preserve"> - p</w:t>
              </w:r>
              <w:r w:rsidR="0092655A">
                <w:rPr>
                  <w:rFonts w:cs="Times New Roman"/>
                  <w:szCs w:val="24"/>
                  <w:lang w:val="cs-CZ"/>
                </w:rPr>
                <w:t>roč je v Blatničce (výše po proudu) považován za „ohrožující objekt“ a v dále po proudu již ne?</w:t>
              </w:r>
            </w:p>
            <w:p w:rsidR="00293661" w:rsidRDefault="00293661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Můžete opravit graf na obrázku č. 8?</w:t>
              </w:r>
            </w:p>
            <w:p w:rsidR="00293661" w:rsidRDefault="00293661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Můžete vysvětlit, co bylo účelem dotazníkového šetření? Diskutoval jste sestavený dotazník a cíl jeho zkoumání s odborníkem např. z marketingu či sociologie?</w:t>
              </w:r>
            </w:p>
            <w:p w:rsidR="0095612C" w:rsidRDefault="0095612C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Můžete objasnit, jak byly stanoveny hodnoty pro metodu PNH? </w:t>
              </w:r>
            </w:p>
            <w:p w:rsidR="00A450CF" w:rsidRDefault="00A450CF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Diskutoval jste praktickou část se svým vedoucím? Jak často? Jak jste reagoval na jeho případné poznámky?</w:t>
              </w:r>
            </w:p>
            <w:p w:rsidR="00DB7B5C" w:rsidRPr="00DB7B5C" w:rsidRDefault="00A450CF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Můžete v několika bodech shrnout, co nového přinesla Vaše práce? Jaké je její praktické využití? Byly orgány ORP Veselí nad Moravou seznámeni s těmito výsledky?</w:t>
              </w:r>
            </w:p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9ABDC06E1176457DBB5114D9145180D0"/>
                    </w:placeholder>
                    <w:date w:fullDate="2023-05-22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A450CF">
                      <w:rPr>
                        <w:rFonts w:cs="Times New Roman"/>
                        <w:b/>
                        <w:szCs w:val="24"/>
                        <w:lang w:val="cs-CZ"/>
                      </w:rPr>
                      <w:t>22.05.2023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bookmarkStart w:id="0" w:name="_GoBack"/>
                <w:bookmarkEnd w:id="0"/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5925F2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5F2" w:rsidRDefault="005925F2" w:rsidP="00010CA9">
      <w:pPr>
        <w:spacing w:line="240" w:lineRule="auto"/>
      </w:pPr>
      <w:r>
        <w:separator/>
      </w:r>
    </w:p>
  </w:endnote>
  <w:endnote w:type="continuationSeparator" w:id="0">
    <w:p w:rsidR="005925F2" w:rsidRDefault="005925F2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7BECE0568BED439F8023E93AC0F7B3E4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5F2" w:rsidRDefault="005925F2" w:rsidP="00010CA9">
      <w:pPr>
        <w:spacing w:line="240" w:lineRule="auto"/>
      </w:pPr>
      <w:r>
        <w:separator/>
      </w:r>
    </w:p>
  </w:footnote>
  <w:footnote w:type="continuationSeparator" w:id="0">
    <w:p w:rsidR="005925F2" w:rsidRDefault="005925F2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7BECE0568BED439F8023E93AC0F7B3E4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5925F2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BC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3661"/>
    <w:rsid w:val="00294951"/>
    <w:rsid w:val="002A5080"/>
    <w:rsid w:val="002B1AFD"/>
    <w:rsid w:val="002C7FF0"/>
    <w:rsid w:val="002E6181"/>
    <w:rsid w:val="002F182D"/>
    <w:rsid w:val="002F4D2E"/>
    <w:rsid w:val="00310636"/>
    <w:rsid w:val="0032229B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25F2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5A"/>
    <w:rsid w:val="00926560"/>
    <w:rsid w:val="009315BF"/>
    <w:rsid w:val="0093436A"/>
    <w:rsid w:val="00943C2F"/>
    <w:rsid w:val="00946FAA"/>
    <w:rsid w:val="0095444E"/>
    <w:rsid w:val="0095612C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50CF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57A7F"/>
    <w:rsid w:val="00B606BC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2706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7E9D88E7-A229-4F03-82A9-6837FA9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esktop\BP-hodnoceni-oponenta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C9D3305E6640DD805B8CFDF6112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E0663-26C7-429A-816D-FB1048244F09}"/>
      </w:docPartPr>
      <w:docPartBody>
        <w:p w:rsidR="00000000" w:rsidRDefault="007A2D74">
          <w:pPr>
            <w:pStyle w:val="C8C9D3305E6640DD805B8CFDF611203D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3373D4356E364893A8A0A9FD50B76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451FD-4FED-4793-BE76-651DE2ADEF08}"/>
      </w:docPartPr>
      <w:docPartBody>
        <w:p w:rsidR="00000000" w:rsidRDefault="007A2D74">
          <w:pPr>
            <w:pStyle w:val="3373D4356E364893A8A0A9FD50B762AE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F6C729DCE0C54F828AD92B5F3ABED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B974-416A-432A-9700-03CC0A8CD645}"/>
      </w:docPartPr>
      <w:docPartBody>
        <w:p w:rsidR="00000000" w:rsidRDefault="007A2D74">
          <w:pPr>
            <w:pStyle w:val="F6C729DCE0C54F828AD92B5F3ABEDDB6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9BAF93A17CF545B39CD2348253302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A46B7-B972-485A-BFAF-F3FC8F78A386}"/>
      </w:docPartPr>
      <w:docPartBody>
        <w:p w:rsidR="00000000" w:rsidRDefault="007A2D74">
          <w:pPr>
            <w:pStyle w:val="9BAF93A17CF545B39CD2348253302437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04ACCE93782D4F52895CA70DB6A99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FA774-0DEF-4030-976B-F29E384BC1D3}"/>
      </w:docPartPr>
      <w:docPartBody>
        <w:p w:rsidR="00000000" w:rsidRDefault="007A2D74">
          <w:pPr>
            <w:pStyle w:val="04ACCE93782D4F52895CA70DB6A9949C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3E200BBC2457430CAD72E8EB77AF2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62E78-231A-4C83-864E-F33AF3B7A91D}"/>
      </w:docPartPr>
      <w:docPartBody>
        <w:p w:rsidR="00000000" w:rsidRDefault="007A2D74">
          <w:pPr>
            <w:pStyle w:val="3E200BBC2457430CAD72E8EB77AF2471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F74B1008F59D480EB4D550AC26393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00CDE-1326-445E-A959-D424011BA90C}"/>
      </w:docPartPr>
      <w:docPartBody>
        <w:p w:rsidR="00000000" w:rsidRDefault="007A2D74">
          <w:pPr>
            <w:pStyle w:val="F74B1008F59D480EB4D550AC26393588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505A0491F6A54C9CA472534B3693F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DBE1D-4DE8-4911-9D52-D234ED108E31}"/>
      </w:docPartPr>
      <w:docPartBody>
        <w:p w:rsidR="00000000" w:rsidRDefault="007A2D74">
          <w:pPr>
            <w:pStyle w:val="505A0491F6A54C9CA472534B3693F9D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6630282F8C548BB827F8D201D828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17B18-A517-41AE-A365-4BF0F33B5C7E}"/>
      </w:docPartPr>
      <w:docPartBody>
        <w:p w:rsidR="00000000" w:rsidRDefault="007A2D74">
          <w:pPr>
            <w:pStyle w:val="86630282F8C548BB827F8D201D8282A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054E70281AA4FF9BCDAC70A65DB4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EB1AF-1B64-4FF6-8AC5-E3100724B870}"/>
      </w:docPartPr>
      <w:docPartBody>
        <w:p w:rsidR="00000000" w:rsidRDefault="007A2D74">
          <w:pPr>
            <w:pStyle w:val="6054E70281AA4FF9BCDAC70A65DB41F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FEF0D9225C84E5496C130890D373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F0F51-797E-4240-AA8F-57561A5C4634}"/>
      </w:docPartPr>
      <w:docPartBody>
        <w:p w:rsidR="00000000" w:rsidRDefault="007A2D74">
          <w:pPr>
            <w:pStyle w:val="4FEF0D9225C84E5496C130890D373E5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46171598E454D4E86C4FCC8E63EF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35C20-4BDA-415E-BCC4-8A8B4E6053AD}"/>
      </w:docPartPr>
      <w:docPartBody>
        <w:p w:rsidR="00000000" w:rsidRDefault="007A2D74">
          <w:pPr>
            <w:pStyle w:val="246171598E454D4E86C4FCC8E63EF65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E878CECE36574EDC8180DFC7D5E88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0F8D7-BB6C-4CAC-8A36-DDAC9DAE9328}"/>
      </w:docPartPr>
      <w:docPartBody>
        <w:p w:rsidR="00000000" w:rsidRDefault="007A2D74">
          <w:pPr>
            <w:pStyle w:val="E878CECE36574EDC8180DFC7D5E88295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EBFBBB045239414D9643D48818CC0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E976B-9849-4214-A55E-4CBB7E1F13B5}"/>
      </w:docPartPr>
      <w:docPartBody>
        <w:p w:rsidR="00000000" w:rsidRDefault="007A2D74">
          <w:pPr>
            <w:pStyle w:val="EBFBBB045239414D9643D48818CC0CF0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F8E2644360D433FA2D9324EFCFC8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0058A-72F9-440F-8546-BD5FCDC765B2}"/>
      </w:docPartPr>
      <w:docPartBody>
        <w:p w:rsidR="00000000" w:rsidRDefault="007A2D74">
          <w:pPr>
            <w:pStyle w:val="2F8E2644360D433FA2D9324EFCFC8056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80A1C29935E1491BA9B8B368C361D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CDD1A-5126-42AB-A418-772C6B299DA2}"/>
      </w:docPartPr>
      <w:docPartBody>
        <w:p w:rsidR="00000000" w:rsidRDefault="007A2D74">
          <w:pPr>
            <w:pStyle w:val="80A1C29935E1491BA9B8B368C361DA35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7BECE0568BED439F8023E93AC0F7B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C9FC7-F22A-4A4C-A9BE-D9E9C337A2FE}"/>
      </w:docPartPr>
      <w:docPartBody>
        <w:p w:rsidR="00000000" w:rsidRDefault="007A2D74">
          <w:pPr>
            <w:pStyle w:val="7BECE0568BED439F8023E93AC0F7B3E4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9ABDC06E1176457DBB5114D914518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B112C-6537-4795-AC05-E18C58798286}"/>
      </w:docPartPr>
      <w:docPartBody>
        <w:p w:rsidR="00000000" w:rsidRDefault="007A2D74">
          <w:pPr>
            <w:pStyle w:val="9ABDC06E1176457DBB5114D9145180D0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74"/>
    <w:rsid w:val="007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8C9D3305E6640DD805B8CFDF611203D">
    <w:name w:val="C8C9D3305E6640DD805B8CFDF611203D"/>
  </w:style>
  <w:style w:type="paragraph" w:customStyle="1" w:styleId="3373D4356E364893A8A0A9FD50B762AE">
    <w:name w:val="3373D4356E364893A8A0A9FD50B762AE"/>
  </w:style>
  <w:style w:type="paragraph" w:customStyle="1" w:styleId="F6C729DCE0C54F828AD92B5F3ABEDDB6">
    <w:name w:val="F6C729DCE0C54F828AD92B5F3ABEDDB6"/>
  </w:style>
  <w:style w:type="paragraph" w:customStyle="1" w:styleId="9BAF93A17CF545B39CD2348253302437">
    <w:name w:val="9BAF93A17CF545B39CD2348253302437"/>
  </w:style>
  <w:style w:type="paragraph" w:customStyle="1" w:styleId="04ACCE93782D4F52895CA70DB6A9949C">
    <w:name w:val="04ACCE93782D4F52895CA70DB6A9949C"/>
  </w:style>
  <w:style w:type="paragraph" w:customStyle="1" w:styleId="3E200BBC2457430CAD72E8EB77AF2471">
    <w:name w:val="3E200BBC2457430CAD72E8EB77AF2471"/>
  </w:style>
  <w:style w:type="paragraph" w:customStyle="1" w:styleId="F74B1008F59D480EB4D550AC26393588">
    <w:name w:val="F74B1008F59D480EB4D550AC26393588"/>
  </w:style>
  <w:style w:type="paragraph" w:customStyle="1" w:styleId="505A0491F6A54C9CA472534B3693F9D4">
    <w:name w:val="505A0491F6A54C9CA472534B3693F9D4"/>
  </w:style>
  <w:style w:type="paragraph" w:customStyle="1" w:styleId="86630282F8C548BB827F8D201D8282A4">
    <w:name w:val="86630282F8C548BB827F8D201D8282A4"/>
  </w:style>
  <w:style w:type="paragraph" w:customStyle="1" w:styleId="6054E70281AA4FF9BCDAC70A65DB41FE">
    <w:name w:val="6054E70281AA4FF9BCDAC70A65DB41FE"/>
  </w:style>
  <w:style w:type="paragraph" w:customStyle="1" w:styleId="4FEF0D9225C84E5496C130890D373E53">
    <w:name w:val="4FEF0D9225C84E5496C130890D373E53"/>
  </w:style>
  <w:style w:type="paragraph" w:customStyle="1" w:styleId="246171598E454D4E86C4FCC8E63EF654">
    <w:name w:val="246171598E454D4E86C4FCC8E63EF654"/>
  </w:style>
  <w:style w:type="paragraph" w:customStyle="1" w:styleId="E878CECE36574EDC8180DFC7D5E88295">
    <w:name w:val="E878CECE36574EDC8180DFC7D5E88295"/>
  </w:style>
  <w:style w:type="paragraph" w:customStyle="1" w:styleId="EBFBBB045239414D9643D48818CC0CF0">
    <w:name w:val="EBFBBB045239414D9643D48818CC0CF0"/>
  </w:style>
  <w:style w:type="paragraph" w:customStyle="1" w:styleId="2F8E2644360D433FA2D9324EFCFC8056">
    <w:name w:val="2F8E2644360D433FA2D9324EFCFC8056"/>
  </w:style>
  <w:style w:type="paragraph" w:customStyle="1" w:styleId="80A1C29935E1491BA9B8B368C361DA35">
    <w:name w:val="80A1C29935E1491BA9B8B368C361DA35"/>
  </w:style>
  <w:style w:type="paragraph" w:customStyle="1" w:styleId="7BECE0568BED439F8023E93AC0F7B3E4">
    <w:name w:val="7BECE0568BED439F8023E93AC0F7B3E4"/>
  </w:style>
  <w:style w:type="paragraph" w:customStyle="1" w:styleId="9ABDC06E1176457DBB5114D9145180D0">
    <w:name w:val="9ABDC06E1176457DBB5114D914518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BP-hodnoceni-oponenta-2021-05-14</Template>
  <TotalTime>96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2</cp:revision>
  <cp:lastPrinted>2021-04-20T04:54:00Z</cp:lastPrinted>
  <dcterms:created xsi:type="dcterms:W3CDTF">2023-05-21T20:24:00Z</dcterms:created>
  <dcterms:modified xsi:type="dcterms:W3CDTF">2023-05-21T22:00:00Z</dcterms:modified>
</cp:coreProperties>
</file>