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14:paraId="2742C4E5" w14:textId="77777777" w:rsidTr="00FA6E00">
        <w:tc>
          <w:tcPr>
            <w:tcW w:w="5000" w:type="pct"/>
            <w:gridSpan w:val="8"/>
          </w:tcPr>
          <w:p w14:paraId="019E0C19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81ED78C" w14:textId="77777777" w:rsidTr="00FA6E00">
        <w:tc>
          <w:tcPr>
            <w:tcW w:w="1778" w:type="pct"/>
          </w:tcPr>
          <w:p w14:paraId="478854A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54255AF2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Pavla Vránová</w:t>
            </w:r>
          </w:p>
        </w:tc>
      </w:tr>
      <w:tr w:rsidR="00002BCA" w:rsidRPr="00263656" w14:paraId="790A10A3" w14:textId="77777777" w:rsidTr="00FA6E00">
        <w:tc>
          <w:tcPr>
            <w:tcW w:w="1778" w:type="pct"/>
          </w:tcPr>
          <w:p w14:paraId="123FE35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38012D0A" w14:textId="77777777" w:rsidR="004B731A" w:rsidRPr="004B731A" w:rsidRDefault="004B731A" w:rsidP="004B731A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Piktogram jako prostředek poznávání světa</w:t>
            </w:r>
          </w:p>
          <w:p w14:paraId="2029A776" w14:textId="77777777" w:rsidR="00002BCA" w:rsidRPr="00263656" w:rsidRDefault="004B731A" w:rsidP="004B731A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dítětem předškolního věku</w:t>
            </w:r>
          </w:p>
        </w:tc>
      </w:tr>
      <w:tr w:rsidR="00002BCA" w:rsidRPr="00263656" w14:paraId="3E77C6FB" w14:textId="77777777" w:rsidTr="00FA6E00">
        <w:tc>
          <w:tcPr>
            <w:tcW w:w="1778" w:type="pct"/>
          </w:tcPr>
          <w:p w14:paraId="122D34F4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6B55324E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002BCA" w:rsidRPr="00263656" w14:paraId="48BD5F28" w14:textId="77777777" w:rsidTr="00FA6E00">
        <w:tc>
          <w:tcPr>
            <w:tcW w:w="1778" w:type="pct"/>
          </w:tcPr>
          <w:p w14:paraId="141973B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2F78CF81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3D6E1D39" w14:textId="77777777" w:rsidTr="00FA6E00">
        <w:tc>
          <w:tcPr>
            <w:tcW w:w="1778" w:type="pct"/>
          </w:tcPr>
          <w:p w14:paraId="23F84C7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79A16EC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788AC5C8" w14:textId="77777777" w:rsidTr="00FA6E00">
        <w:tc>
          <w:tcPr>
            <w:tcW w:w="1778" w:type="pct"/>
            <w:vAlign w:val="center"/>
          </w:tcPr>
          <w:p w14:paraId="4463E41B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4732B5D3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7F764D92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6F2A8137" w14:textId="77777777" w:rsidTr="00FA6E00">
        <w:tc>
          <w:tcPr>
            <w:tcW w:w="5000" w:type="pct"/>
            <w:gridSpan w:val="8"/>
            <w:shd w:val="clear" w:color="auto" w:fill="A6A6A6"/>
          </w:tcPr>
          <w:p w14:paraId="7ED291A6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52A29870" w14:textId="77777777" w:rsidTr="0026364B">
        <w:tc>
          <w:tcPr>
            <w:tcW w:w="3716" w:type="pct"/>
            <w:gridSpan w:val="2"/>
          </w:tcPr>
          <w:p w14:paraId="4CAC1B2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019BABD3" w14:textId="77777777" w:rsidR="00002BCA" w:rsidRPr="00263656" w:rsidRDefault="00685B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C1B77A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4C9E56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072C4B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DF2471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29E6C0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9A78242" w14:textId="77777777" w:rsidTr="0026364B">
        <w:tc>
          <w:tcPr>
            <w:tcW w:w="3716" w:type="pct"/>
            <w:gridSpan w:val="2"/>
          </w:tcPr>
          <w:p w14:paraId="42BEE95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310B651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D32B239" w14:textId="77777777" w:rsidR="00002BCA" w:rsidRPr="00263656" w:rsidRDefault="00685B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CEC006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4D79AF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E61277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033AE0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735E238" w14:textId="77777777" w:rsidTr="0026364B">
        <w:tc>
          <w:tcPr>
            <w:tcW w:w="3716" w:type="pct"/>
            <w:gridSpan w:val="2"/>
          </w:tcPr>
          <w:p w14:paraId="1A3CD74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2B1C56B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937E86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0DC62AE" w14:textId="77777777" w:rsidR="00002BCA" w:rsidRPr="00263656" w:rsidRDefault="00685BA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51C2995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1812FE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417FC4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8F2495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1934618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77A1230C" w14:textId="77777777" w:rsidTr="0026364B">
        <w:tc>
          <w:tcPr>
            <w:tcW w:w="3716" w:type="pct"/>
            <w:gridSpan w:val="2"/>
          </w:tcPr>
          <w:p w14:paraId="537B311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3817D5D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5745F3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C74C7D2" w14:textId="77777777" w:rsidR="00002BCA" w:rsidRPr="00263656" w:rsidRDefault="006073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0722A82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79959A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11116B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6558ADD" w14:textId="77777777" w:rsidTr="0026364B">
        <w:tc>
          <w:tcPr>
            <w:tcW w:w="3716" w:type="pct"/>
            <w:gridSpan w:val="2"/>
          </w:tcPr>
          <w:p w14:paraId="7BCA88E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3F213F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8F446F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E543F75" w14:textId="77777777" w:rsidR="00002BCA" w:rsidRPr="00263656" w:rsidRDefault="006073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1136CC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1400EB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18069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2041F3D" w14:textId="77777777" w:rsidTr="0026364B">
        <w:tc>
          <w:tcPr>
            <w:tcW w:w="3716" w:type="pct"/>
            <w:gridSpan w:val="2"/>
          </w:tcPr>
          <w:p w14:paraId="2ABD27D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35AE17A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2CD61F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C351355" w14:textId="77777777" w:rsidR="00002BCA" w:rsidRPr="00263656" w:rsidRDefault="006073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B33776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079586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A405B8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425CDF9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32F2ED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05BDAF89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5B7C56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B4A8F89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903C86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2BE2A6" w14:textId="77777777" w:rsidR="00002BCA" w:rsidRPr="00263656" w:rsidRDefault="00D7247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A2BBD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0E0B0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C975D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BB02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6A9E5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44F098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671395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B1656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8C9728" w14:textId="77777777" w:rsidR="00002BCA" w:rsidRPr="00263656" w:rsidRDefault="00D7247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8FB8D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B2F73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C3F3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66517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AC7805F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72D8A10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16519E" w14:textId="77777777" w:rsidR="00002BCA" w:rsidRPr="00263656" w:rsidRDefault="00D7247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45F10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3BFF6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C1907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D0301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D112B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364DEC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2949574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1D4802CF" w14:textId="77777777" w:rsidTr="0026364B">
        <w:tc>
          <w:tcPr>
            <w:tcW w:w="3716" w:type="pct"/>
            <w:gridSpan w:val="2"/>
          </w:tcPr>
          <w:p w14:paraId="035814D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524B8E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CD72BBF" w14:textId="77777777" w:rsidR="00002BCA" w:rsidRPr="00263656" w:rsidRDefault="00D7247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5B61B7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647D52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CCA2DC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4B5D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EB764BE" w14:textId="77777777" w:rsidTr="0026364B">
        <w:tc>
          <w:tcPr>
            <w:tcW w:w="3716" w:type="pct"/>
            <w:gridSpan w:val="2"/>
          </w:tcPr>
          <w:p w14:paraId="6EA087E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1F89A3EC" w14:textId="77777777" w:rsidR="00002BCA" w:rsidRPr="00263656" w:rsidRDefault="0060733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7E625ED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EDD2A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5AA08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70B71E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D1D0E3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0BE7BF4E" w14:textId="77777777" w:rsidTr="0026364B">
        <w:tc>
          <w:tcPr>
            <w:tcW w:w="3716" w:type="pct"/>
            <w:gridSpan w:val="2"/>
          </w:tcPr>
          <w:p w14:paraId="1CA0A42B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59C6C29D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924D555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518DE9E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212AD7" w14:textId="77777777" w:rsidR="00B6344D" w:rsidRPr="00263656" w:rsidRDefault="006073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317552F9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CFCDE4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C85EA03" w14:textId="77777777" w:rsidTr="00FA6E00">
        <w:tc>
          <w:tcPr>
            <w:tcW w:w="5000" w:type="pct"/>
            <w:gridSpan w:val="8"/>
          </w:tcPr>
          <w:p w14:paraId="54A2DCB1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06F9457A" w14:textId="77777777" w:rsidR="002A3FA4" w:rsidRPr="002A3FA4" w:rsidRDefault="002A3FA4" w:rsidP="002A3FA4">
            <w:pPr>
              <w:jc w:val="both"/>
              <w:rPr>
                <w:rFonts w:ascii="Arial" w:hAnsi="Arial" w:cs="Arial"/>
              </w:rPr>
            </w:pPr>
            <w:r w:rsidRPr="002A3FA4">
              <w:rPr>
                <w:rFonts w:ascii="Arial" w:hAnsi="Arial" w:cs="Arial"/>
              </w:rPr>
              <w:t>Práce splňuje základní formální náležitosti.</w:t>
            </w:r>
          </w:p>
          <w:p w14:paraId="23EAFE43" w14:textId="77777777" w:rsidR="00685BA4" w:rsidRDefault="002A3FA4" w:rsidP="002A3FA4">
            <w:pPr>
              <w:jc w:val="both"/>
              <w:rPr>
                <w:rFonts w:ascii="Arial" w:hAnsi="Arial" w:cs="Arial"/>
              </w:rPr>
            </w:pPr>
            <w:r w:rsidRPr="002A3FA4">
              <w:rPr>
                <w:rFonts w:ascii="Arial" w:hAnsi="Arial" w:cs="Arial"/>
              </w:rPr>
              <w:t xml:space="preserve">V teoretické části představuje autorka obecné informace o </w:t>
            </w:r>
            <w:r w:rsidR="00685BA4">
              <w:rPr>
                <w:rFonts w:ascii="Arial" w:hAnsi="Arial" w:cs="Arial"/>
              </w:rPr>
              <w:t xml:space="preserve">piktogramu.  Uvádí citace jednotlivých autorů, nevytváří však </w:t>
            </w:r>
            <w:r w:rsidR="00997C07">
              <w:rPr>
                <w:rFonts w:ascii="Arial" w:hAnsi="Arial" w:cs="Arial"/>
              </w:rPr>
              <w:t>n</w:t>
            </w:r>
            <w:r w:rsidR="00685BA4">
              <w:rPr>
                <w:rFonts w:ascii="Arial" w:hAnsi="Arial" w:cs="Arial"/>
              </w:rPr>
              <w:t>a jejich základě plnohodnotný text</w:t>
            </w:r>
            <w:r w:rsidR="00997C07">
              <w:rPr>
                <w:rFonts w:ascii="Arial" w:hAnsi="Arial" w:cs="Arial"/>
              </w:rPr>
              <w:t xml:space="preserve"> (str. 11)</w:t>
            </w:r>
            <w:r w:rsidR="00685BA4">
              <w:rPr>
                <w:rFonts w:ascii="Arial" w:hAnsi="Arial" w:cs="Arial"/>
              </w:rPr>
              <w:t xml:space="preserve">. </w:t>
            </w:r>
          </w:p>
          <w:p w14:paraId="092918E0" w14:textId="77777777" w:rsidR="002A3FA4" w:rsidRPr="002A3FA4" w:rsidRDefault="00997C07" w:rsidP="002A3F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</w:t>
            </w:r>
            <w:r w:rsidR="002A3FA4" w:rsidRPr="002A3FA4">
              <w:rPr>
                <w:rFonts w:ascii="Arial" w:hAnsi="Arial" w:cs="Arial"/>
              </w:rPr>
              <w:t xml:space="preserve"> není kompaktní, chybí zde jasná logická návaznost mezi kapitolami</w:t>
            </w:r>
            <w:r w:rsidR="00BA2FE5">
              <w:rPr>
                <w:rFonts w:ascii="Arial" w:hAnsi="Arial" w:cs="Arial"/>
              </w:rPr>
              <w:t>. V kapitole 3. 1 se dozvídáme o didaktickém prostředku, nicméně název kapitoly je proces poznávání.  C</w:t>
            </w:r>
            <w:r w:rsidR="002A3FA4" w:rsidRPr="002A3FA4">
              <w:rPr>
                <w:rFonts w:ascii="Arial" w:hAnsi="Arial" w:cs="Arial"/>
              </w:rPr>
              <w:t xml:space="preserve">hybí </w:t>
            </w:r>
            <w:r w:rsidR="00BA2FE5">
              <w:rPr>
                <w:rFonts w:ascii="Arial" w:hAnsi="Arial" w:cs="Arial"/>
              </w:rPr>
              <w:t xml:space="preserve">také </w:t>
            </w:r>
            <w:r w:rsidR="002A3FA4" w:rsidRPr="002A3FA4">
              <w:rPr>
                <w:rFonts w:ascii="Arial" w:hAnsi="Arial" w:cs="Arial"/>
              </w:rPr>
              <w:t xml:space="preserve">shrnutí nejzásadnějších informací v návaznosti na praktickou část. </w:t>
            </w:r>
            <w:r w:rsidR="00BA2FE5">
              <w:rPr>
                <w:rFonts w:ascii="Arial" w:hAnsi="Arial" w:cs="Arial"/>
              </w:rPr>
              <w:t xml:space="preserve">Autorka se pokusila poukázat na skutečnost, že piktogram je sám o sobě prostředek vzdělávání. </w:t>
            </w:r>
          </w:p>
          <w:p w14:paraId="08ABF643" w14:textId="77777777" w:rsidR="00607334" w:rsidRDefault="00BA2FE5" w:rsidP="002A3F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Praktickou část bakalářské práce hodnotím ve zcela opačném duchu. Práce je přehle</w:t>
            </w:r>
            <w:r w:rsidR="00D72476">
              <w:rPr>
                <w:rFonts w:ascii="Arial" w:hAnsi="Arial" w:cs="Arial"/>
              </w:rPr>
              <w:t xml:space="preserve">dná. </w:t>
            </w:r>
            <w:r w:rsidR="002A3FA4" w:rsidRPr="002A3FA4">
              <w:rPr>
                <w:rFonts w:ascii="Arial" w:hAnsi="Arial" w:cs="Arial"/>
              </w:rPr>
              <w:t xml:space="preserve">V praktické části práce předkládá autorka soubor navržených aktivit, které následně ověřuje. </w:t>
            </w:r>
            <w:r w:rsidR="00607334">
              <w:rPr>
                <w:rFonts w:ascii="Arial" w:hAnsi="Arial" w:cs="Arial"/>
              </w:rPr>
              <w:t xml:space="preserve">Velmi pozitivně oceňuji komentáře a popis jednotlivých činností. </w:t>
            </w:r>
            <w:r w:rsidR="00997C07">
              <w:rPr>
                <w:rFonts w:ascii="Arial" w:hAnsi="Arial" w:cs="Arial"/>
              </w:rPr>
              <w:t xml:space="preserve">Taktéž je dobře zpracováno doporučení pro praxi mateřských škol. </w:t>
            </w:r>
          </w:p>
          <w:p w14:paraId="4813143F" w14:textId="77777777" w:rsidR="00B6344D" w:rsidRDefault="00B6344D" w:rsidP="00E536CF">
            <w:pPr>
              <w:jc w:val="both"/>
              <w:rPr>
                <w:rFonts w:ascii="Arial" w:hAnsi="Arial" w:cs="Arial"/>
              </w:rPr>
            </w:pPr>
          </w:p>
          <w:p w14:paraId="1EFC9FA9" w14:textId="77777777" w:rsidR="002A3FA4" w:rsidRPr="00263656" w:rsidRDefault="002A3FA4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6D67BB51" w14:textId="77777777" w:rsidTr="00FA6E00">
        <w:tc>
          <w:tcPr>
            <w:tcW w:w="5000" w:type="pct"/>
            <w:gridSpan w:val="8"/>
          </w:tcPr>
          <w:p w14:paraId="186F6A35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54A2310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607334">
              <w:rPr>
                <w:rFonts w:ascii="Arial" w:hAnsi="Arial" w:cs="Arial"/>
                <w:b/>
              </w:rPr>
              <w:t xml:space="preserve"> V jakých aspektech</w:t>
            </w:r>
            <w:r w:rsidR="00997C07">
              <w:rPr>
                <w:rFonts w:ascii="Arial" w:hAnsi="Arial" w:cs="Arial"/>
                <w:b/>
              </w:rPr>
              <w:t xml:space="preserve"> je konstruktivistický pří</w:t>
            </w:r>
            <w:r w:rsidR="00607334">
              <w:rPr>
                <w:rFonts w:ascii="Arial" w:hAnsi="Arial" w:cs="Arial"/>
                <w:b/>
              </w:rPr>
              <w:t xml:space="preserve">stup ve vzdělávání podle vás přínosný pro proces učení žáka? </w:t>
            </w:r>
          </w:p>
          <w:p w14:paraId="082FCBF2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607334">
              <w:rPr>
                <w:rFonts w:ascii="Arial" w:hAnsi="Arial" w:cs="Arial"/>
                <w:b/>
              </w:rPr>
              <w:t xml:space="preserve"> </w:t>
            </w:r>
            <w:r w:rsidR="00997C07">
              <w:rPr>
                <w:rFonts w:ascii="Arial" w:hAnsi="Arial" w:cs="Arial"/>
                <w:b/>
              </w:rPr>
              <w:t xml:space="preserve">Co vás v průběhu ověřování programu překvapilo? </w:t>
            </w:r>
          </w:p>
          <w:p w14:paraId="2CAFC00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416D4D24" w14:textId="77777777" w:rsidTr="0026364B">
        <w:tc>
          <w:tcPr>
            <w:tcW w:w="3716" w:type="pct"/>
            <w:gridSpan w:val="2"/>
          </w:tcPr>
          <w:p w14:paraId="3F89F14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29FA55D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03BCB8A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A05CA4B" w14:textId="77777777" w:rsidR="00002BCA" w:rsidRPr="00263656" w:rsidRDefault="006073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14:paraId="4B2E8C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3CAD16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26D12B0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601A317" w14:textId="77777777" w:rsidTr="00FA6E00">
        <w:tc>
          <w:tcPr>
            <w:tcW w:w="3716" w:type="pct"/>
            <w:gridSpan w:val="2"/>
            <w:vAlign w:val="center"/>
          </w:tcPr>
          <w:p w14:paraId="1935397E" w14:textId="0ABEE0F6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183FFC">
              <w:rPr>
                <w:rFonts w:ascii="Arial" w:hAnsi="Arial" w:cs="Arial"/>
              </w:rPr>
              <w:t>11.</w:t>
            </w:r>
            <w:r w:rsidR="00183FFC">
              <w:rPr>
                <w:rFonts w:ascii="Arial" w:hAnsi="Arial" w:cs="Arial"/>
              </w:rPr>
              <w:t xml:space="preserve"> </w:t>
            </w:r>
            <w:r w:rsidR="00183FFC">
              <w:rPr>
                <w:rFonts w:ascii="Arial" w:hAnsi="Arial" w:cs="Arial"/>
              </w:rPr>
              <w:t>5. 2023</w:t>
            </w:r>
          </w:p>
        </w:tc>
        <w:tc>
          <w:tcPr>
            <w:tcW w:w="1284" w:type="pct"/>
            <w:gridSpan w:val="6"/>
            <w:vAlign w:val="center"/>
          </w:tcPr>
          <w:p w14:paraId="29EB615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47DA7F73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6E05" w14:textId="77777777" w:rsidR="00BF6873" w:rsidRDefault="00BF6873" w:rsidP="00002BCA">
      <w:r>
        <w:separator/>
      </w:r>
    </w:p>
  </w:endnote>
  <w:endnote w:type="continuationSeparator" w:id="0">
    <w:p w14:paraId="4AF1FAE7" w14:textId="77777777" w:rsidR="00BF6873" w:rsidRDefault="00BF687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06B50" w14:textId="77777777" w:rsidR="00BF6873" w:rsidRDefault="00BF6873" w:rsidP="00002BCA">
      <w:r>
        <w:separator/>
      </w:r>
    </w:p>
  </w:footnote>
  <w:footnote w:type="continuationSeparator" w:id="0">
    <w:p w14:paraId="66ED69A9" w14:textId="77777777" w:rsidR="00BF6873" w:rsidRDefault="00BF6873" w:rsidP="00002BCA">
      <w:r>
        <w:continuationSeparator/>
      </w:r>
    </w:p>
  </w:footnote>
  <w:footnote w:id="1">
    <w:p w14:paraId="3B742E0A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0E32AF"/>
    <w:rsid w:val="00120089"/>
    <w:rsid w:val="00143532"/>
    <w:rsid w:val="00183FFC"/>
    <w:rsid w:val="001B72BF"/>
    <w:rsid w:val="001C754F"/>
    <w:rsid w:val="0026364B"/>
    <w:rsid w:val="00263656"/>
    <w:rsid w:val="002A3FA4"/>
    <w:rsid w:val="002B06AC"/>
    <w:rsid w:val="002B0BAD"/>
    <w:rsid w:val="002B4EF2"/>
    <w:rsid w:val="003B74A4"/>
    <w:rsid w:val="003F2141"/>
    <w:rsid w:val="00471798"/>
    <w:rsid w:val="004B731A"/>
    <w:rsid w:val="004F2F3A"/>
    <w:rsid w:val="00535B93"/>
    <w:rsid w:val="00565ECE"/>
    <w:rsid w:val="005A62F0"/>
    <w:rsid w:val="00607334"/>
    <w:rsid w:val="00685BA4"/>
    <w:rsid w:val="007D6923"/>
    <w:rsid w:val="0080009D"/>
    <w:rsid w:val="00873B38"/>
    <w:rsid w:val="009017E0"/>
    <w:rsid w:val="00910789"/>
    <w:rsid w:val="00997C07"/>
    <w:rsid w:val="00A0673B"/>
    <w:rsid w:val="00A322F3"/>
    <w:rsid w:val="00A76771"/>
    <w:rsid w:val="00AF6DB8"/>
    <w:rsid w:val="00B44F2E"/>
    <w:rsid w:val="00B6344D"/>
    <w:rsid w:val="00B94260"/>
    <w:rsid w:val="00BA07DB"/>
    <w:rsid w:val="00BA2FE5"/>
    <w:rsid w:val="00BF6873"/>
    <w:rsid w:val="00C475E3"/>
    <w:rsid w:val="00C90F34"/>
    <w:rsid w:val="00D42EA3"/>
    <w:rsid w:val="00D72476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FFD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4</cp:revision>
  <cp:lastPrinted>2015-05-16T08:18:00Z</cp:lastPrinted>
  <dcterms:created xsi:type="dcterms:W3CDTF">2023-05-15T11:18:00Z</dcterms:created>
  <dcterms:modified xsi:type="dcterms:W3CDTF">2023-05-15T12:27:00Z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