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5"/>
        <w:gridCol w:w="3459"/>
        <w:gridCol w:w="377"/>
        <w:gridCol w:w="377"/>
        <w:gridCol w:w="391"/>
        <w:gridCol w:w="374"/>
        <w:gridCol w:w="362"/>
        <w:gridCol w:w="347"/>
      </w:tblGrid>
      <w:tr w:rsidR="004C582C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:rsidTr="009C6011">
        <w:tc>
          <w:tcPr>
            <w:tcW w:w="18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4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597FD8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MgA</w:t>
            </w:r>
            <w:proofErr w:type="spellEnd"/>
            <w:r>
              <w:rPr>
                <w:rFonts w:ascii="Arial" w:hAnsi="Arial" w:cs="Arial"/>
              </w:rPr>
              <w:t xml:space="preserve">. Bc. Jitka </w:t>
            </w:r>
            <w:proofErr w:type="spellStart"/>
            <w:r>
              <w:rPr>
                <w:rFonts w:ascii="Arial" w:hAnsi="Arial" w:cs="Arial"/>
              </w:rPr>
              <w:t>Patakiová</w:t>
            </w:r>
            <w:proofErr w:type="spellEnd"/>
          </w:p>
        </w:tc>
      </w:tr>
      <w:tr w:rsidR="004C582C" w:rsidTr="009C6011">
        <w:tc>
          <w:tcPr>
            <w:tcW w:w="18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4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597FD8" w:rsidP="00597F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Projevy aktérství dítěte v mateřské škole</w:t>
            </w:r>
          </w:p>
        </w:tc>
      </w:tr>
      <w:tr w:rsidR="004C582C" w:rsidTr="009C6011">
        <w:tc>
          <w:tcPr>
            <w:tcW w:w="18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4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FE183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Hana Navrátilová, Ph.D.</w:t>
            </w:r>
          </w:p>
        </w:tc>
      </w:tr>
      <w:tr w:rsidR="009C6011" w:rsidTr="009C6011">
        <w:tc>
          <w:tcPr>
            <w:tcW w:w="18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C6011" w:rsidRDefault="009C6011" w:rsidP="009C601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obor/program</w:t>
            </w:r>
          </w:p>
        </w:tc>
        <w:tc>
          <w:tcPr>
            <w:tcW w:w="3144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9C6011" w:rsidRDefault="00597FD8" w:rsidP="009C601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4C582C" w:rsidTr="009C6011">
        <w:tc>
          <w:tcPr>
            <w:tcW w:w="18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4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597F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4C582C" w:rsidTr="009C6011">
        <w:tc>
          <w:tcPr>
            <w:tcW w:w="18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4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:rsidTr="00597FD8">
        <w:tc>
          <w:tcPr>
            <w:tcW w:w="37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Pr="00597FD8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0E27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97FD8">
        <w:tc>
          <w:tcPr>
            <w:tcW w:w="37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597F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97FD8">
        <w:tc>
          <w:tcPr>
            <w:tcW w:w="37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597F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:rsidTr="00597FD8">
        <w:tc>
          <w:tcPr>
            <w:tcW w:w="37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0E27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97FD8">
        <w:tc>
          <w:tcPr>
            <w:tcW w:w="37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0E27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97FD8">
        <w:tc>
          <w:tcPr>
            <w:tcW w:w="37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0E27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:rsidTr="00597FD8">
        <w:tc>
          <w:tcPr>
            <w:tcW w:w="37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5C5AF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97FD8">
        <w:tc>
          <w:tcPr>
            <w:tcW w:w="37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5C5AF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97FD8">
        <w:tc>
          <w:tcPr>
            <w:tcW w:w="37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5C5AF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97FD8">
        <w:tc>
          <w:tcPr>
            <w:tcW w:w="37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5C5AF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:rsidTr="00597FD8">
        <w:tc>
          <w:tcPr>
            <w:tcW w:w="37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5C5AF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97FD8">
        <w:tc>
          <w:tcPr>
            <w:tcW w:w="37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5C5AF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97FD8">
        <w:tc>
          <w:tcPr>
            <w:tcW w:w="37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5C5AF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678BA" w:rsidRDefault="003678B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597FD8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:rsidR="00597FD8" w:rsidRDefault="00597FD8">
            <w:pPr>
              <w:spacing w:after="0" w:line="240" w:lineRule="auto"/>
              <w:rPr>
                <w:rFonts w:ascii="Arial" w:hAnsi="Arial" w:cs="Arial"/>
              </w:rPr>
            </w:pPr>
            <w:r w:rsidRPr="00597FD8">
              <w:rPr>
                <w:rFonts w:ascii="Arial" w:hAnsi="Arial" w:cs="Arial"/>
              </w:rPr>
              <w:t xml:space="preserve">Diplomové práce </w:t>
            </w:r>
            <w:r>
              <w:rPr>
                <w:rFonts w:ascii="Arial" w:hAnsi="Arial" w:cs="Arial"/>
              </w:rPr>
              <w:t>přináší poznatky k tématu, které je náročné jak z hlediska teoretického uchopení, tak i pro výzkumnou realizaci. Autorka se do tématu ponořila s odhodláním, které zúročila především v empirické části.</w:t>
            </w:r>
          </w:p>
          <w:p w:rsidR="004A6850" w:rsidRDefault="00597FD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Teoretická část odkazuje adekvátně</w:t>
            </w:r>
            <w:r w:rsidR="00E54712">
              <w:rPr>
                <w:rFonts w:ascii="Arial" w:hAnsi="Arial" w:cs="Arial"/>
              </w:rPr>
              <w:t xml:space="preserve"> na základní koncept A. Bandury, detailně se však věnuje přehledu výzkumných i teoretických studií. Autorka se snažila k oběma případům doplnit i shrnující pohled, zřejmě z důvodu nedostatku času </w:t>
            </w:r>
            <w:r w:rsidR="004A6850">
              <w:rPr>
                <w:rFonts w:ascii="Arial" w:hAnsi="Arial" w:cs="Arial"/>
              </w:rPr>
              <w:t>tato syntéza zůstává spíše naznačena, stejně jako celkové shrnutí teoretických východisek.</w:t>
            </w:r>
          </w:p>
          <w:p w:rsidR="00032576" w:rsidRDefault="004A68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Volba výzkumného postupu byla logická včetně zaměření pozornosti na rámec řízené činnosti jako běžné strategie pro vzdělávací aktivity v mateřské škole a volnou hru, kde lze předpokládat uvolnění komunikace a jednání mezi dětmi navzájem. Autorka se musela vypořádat s tendencí interpretovat pozorované jevy skrze zkušenosti a náhled dospělého a s předpoklady, které nelze jen zachycením dětských projevů podložit. Vzniklé kategorie jsou vcelku jasné, pochybnosti vnímám </w:t>
            </w:r>
            <w:r>
              <w:rPr>
                <w:rFonts w:ascii="Arial" w:hAnsi="Arial" w:cs="Arial"/>
              </w:rPr>
              <w:lastRenderedPageBreak/>
              <w:t xml:space="preserve">u projevů přebírání kontroly v případě, že dítě na druhého nereaguje. </w:t>
            </w:r>
            <w:r w:rsidR="00032576">
              <w:rPr>
                <w:rFonts w:ascii="Arial" w:hAnsi="Arial" w:cs="Arial"/>
              </w:rPr>
              <w:t xml:space="preserve">K diskuzi je rovněž zjištění autorky, že „dítě je aktérem vždy vzhledem k tomu, že neúčast na aktivitě je jeho volbou“ (s. 67). </w:t>
            </w:r>
          </w:p>
          <w:p w:rsidR="00032576" w:rsidRDefault="004A68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Výzkum zahrnuje celkem 25 pozorovaných dětí ze 4 různých mateřských škol, což autorce poskytlo </w:t>
            </w:r>
            <w:r w:rsidR="00032576">
              <w:rPr>
                <w:rFonts w:ascii="Arial" w:hAnsi="Arial" w:cs="Arial"/>
              </w:rPr>
              <w:t xml:space="preserve">poměrně bohatý materiál, ale bylo by možné uvažovat nad sběrem dat kupříkladu na začátku a konci školního roku, kdy se může projevovat odlišné fungování skupiny dětí. </w:t>
            </w:r>
          </w:p>
          <w:p w:rsidR="00597FD8" w:rsidRDefault="0003257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Téma a jeho zpracování hodnotím celkově jako zdařilé. Pokud jde o formální náležitosti, najdeme v textu pravopisné chyby či nedostatky v citačním záznamu.</w:t>
            </w:r>
          </w:p>
          <w:p w:rsidR="00E1093F" w:rsidRDefault="00E1093F">
            <w:pPr>
              <w:spacing w:after="0" w:line="240" w:lineRule="auto"/>
              <w:rPr>
                <w:rFonts w:ascii="Arial" w:hAnsi="Arial" w:cs="Arial"/>
              </w:rPr>
            </w:pPr>
          </w:p>
          <w:p w:rsidR="00E1093F" w:rsidRDefault="00E1093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se studentkou se rozbíhala pomalu, nutno podotknout, že jsem vedení práce přebírala z důvodu odchodu původní školitelky. Studentka se na konzultace vždy velmi pečlivě připravila a měla zájem o hlubší diskuzi k tématu a jeho zpracování.</w:t>
            </w:r>
          </w:p>
          <w:p w:rsidR="00E1093F" w:rsidRDefault="00E1093F">
            <w:pPr>
              <w:spacing w:after="0" w:line="240" w:lineRule="auto"/>
              <w:rPr>
                <w:rFonts w:ascii="Arial" w:hAnsi="Arial" w:cs="Arial"/>
              </w:rPr>
            </w:pPr>
          </w:p>
          <w:p w:rsidR="00E1093F" w:rsidRPr="00597FD8" w:rsidRDefault="00E1093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Diplomovou práci doporučuji k obhajobě.</w:t>
            </w:r>
            <w:bookmarkStart w:id="0" w:name="_GoBack"/>
            <w:bookmarkEnd w:id="0"/>
          </w:p>
          <w:p w:rsidR="004C582C" w:rsidRDefault="004C582C" w:rsidP="00597FD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E43CDB" w:rsidRPr="00B9319F" w:rsidRDefault="00E43CDB">
            <w:pPr>
              <w:spacing w:after="0" w:line="240" w:lineRule="auto"/>
              <w:rPr>
                <w:rFonts w:ascii="Arial" w:hAnsi="Arial" w:cs="Arial"/>
              </w:rPr>
            </w:pPr>
            <w:r w:rsidRPr="00E54712">
              <w:rPr>
                <w:rFonts w:ascii="Arial" w:hAnsi="Arial" w:cs="Arial"/>
                <w:b/>
              </w:rPr>
              <w:t>1.</w:t>
            </w:r>
            <w:r w:rsidR="00B9319F" w:rsidRPr="00B9319F">
              <w:rPr>
                <w:rFonts w:ascii="Arial" w:hAnsi="Arial" w:cs="Arial"/>
              </w:rPr>
              <w:t xml:space="preserve"> </w:t>
            </w:r>
            <w:r w:rsidR="00E54712">
              <w:rPr>
                <w:rFonts w:ascii="Arial" w:hAnsi="Arial" w:cs="Arial"/>
              </w:rPr>
              <w:t>Kromě kontrastu rámce řízené činnosti a volné hry v mateřské škole lze najít i vymezení tzv. nepřímo řízených činností. Jak by se v takovém případě mohlo proměnit aktérství dítěte?</w:t>
            </w:r>
          </w:p>
          <w:p w:rsidR="00E43CDB" w:rsidRDefault="00E43CD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  <w:r w:rsidR="00032576">
              <w:rPr>
                <w:rFonts w:ascii="Arial" w:hAnsi="Arial" w:cs="Arial"/>
                <w:b/>
              </w:rPr>
              <w:t xml:space="preserve"> </w:t>
            </w:r>
            <w:r w:rsidR="00032576" w:rsidRPr="00032576">
              <w:rPr>
                <w:rFonts w:ascii="Arial" w:hAnsi="Arial" w:cs="Arial"/>
              </w:rPr>
              <w:t>Je volba neúčasti na aktivitě ze strany dítěte uvažována jako projev aktérství ve Vámi nastudovaných zdrojích</w:t>
            </w:r>
            <w:r w:rsidR="00032576">
              <w:rPr>
                <w:rFonts w:ascii="Arial" w:hAnsi="Arial" w:cs="Arial"/>
                <w:b/>
              </w:rPr>
              <w:t>?</w:t>
            </w:r>
          </w:p>
          <w:p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:rsidTr="009C6011">
        <w:tc>
          <w:tcPr>
            <w:tcW w:w="37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03257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9C6011">
        <w:tc>
          <w:tcPr>
            <w:tcW w:w="376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  <w:r w:rsidR="00512251">
              <w:rPr>
                <w:rFonts w:ascii="Arial" w:hAnsi="Arial" w:cs="Arial"/>
              </w:rPr>
              <w:t>3. 5. 2023</w:t>
            </w:r>
          </w:p>
        </w:tc>
        <w:tc>
          <w:tcPr>
            <w:tcW w:w="1231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:rsidR="004C582C" w:rsidRDefault="004C582C" w:rsidP="004C582C">
      <w:pPr>
        <w:rPr>
          <w:rFonts w:ascii="Arial" w:hAnsi="Arial" w:cs="Arial"/>
        </w:rPr>
      </w:pPr>
    </w:p>
    <w:p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B46" w:rsidRDefault="005B7B46" w:rsidP="004C582C">
      <w:pPr>
        <w:spacing w:after="0" w:line="240" w:lineRule="auto"/>
      </w:pPr>
      <w:r>
        <w:separator/>
      </w:r>
    </w:p>
  </w:endnote>
  <w:endnote w:type="continuationSeparator" w:id="0">
    <w:p w:rsidR="005B7B46" w:rsidRDefault="005B7B46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B46" w:rsidRDefault="005B7B46" w:rsidP="004C582C">
      <w:pPr>
        <w:spacing w:after="0" w:line="240" w:lineRule="auto"/>
      </w:pPr>
      <w:r>
        <w:separator/>
      </w:r>
    </w:p>
  </w:footnote>
  <w:footnote w:type="continuationSeparator" w:id="0">
    <w:p w:rsidR="005B7B46" w:rsidRDefault="005B7B46" w:rsidP="004C582C">
      <w:pPr>
        <w:spacing w:after="0" w:line="240" w:lineRule="auto"/>
      </w:pPr>
      <w:r>
        <w:continuationSeparator/>
      </w:r>
    </w:p>
  </w:footnote>
  <w:footnote w:id="1">
    <w:p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32576"/>
    <w:rsid w:val="000D13B9"/>
    <w:rsid w:val="000E270E"/>
    <w:rsid w:val="0014337F"/>
    <w:rsid w:val="00170A7A"/>
    <w:rsid w:val="00174A59"/>
    <w:rsid w:val="00277C39"/>
    <w:rsid w:val="003678BA"/>
    <w:rsid w:val="0037507F"/>
    <w:rsid w:val="003B2A08"/>
    <w:rsid w:val="00464444"/>
    <w:rsid w:val="00467DB1"/>
    <w:rsid w:val="004A6850"/>
    <w:rsid w:val="004C582C"/>
    <w:rsid w:val="004F155C"/>
    <w:rsid w:val="00512251"/>
    <w:rsid w:val="00543B73"/>
    <w:rsid w:val="00585921"/>
    <w:rsid w:val="00597FD8"/>
    <w:rsid w:val="005B7B46"/>
    <w:rsid w:val="005C5AF0"/>
    <w:rsid w:val="00660F9F"/>
    <w:rsid w:val="00691081"/>
    <w:rsid w:val="006E7EF3"/>
    <w:rsid w:val="007E4CF2"/>
    <w:rsid w:val="008337A1"/>
    <w:rsid w:val="00865641"/>
    <w:rsid w:val="00880B26"/>
    <w:rsid w:val="00934879"/>
    <w:rsid w:val="009C6011"/>
    <w:rsid w:val="00AB6284"/>
    <w:rsid w:val="00AF7818"/>
    <w:rsid w:val="00B25847"/>
    <w:rsid w:val="00B60058"/>
    <w:rsid w:val="00B64950"/>
    <w:rsid w:val="00B9319F"/>
    <w:rsid w:val="00C946BA"/>
    <w:rsid w:val="00CC4B06"/>
    <w:rsid w:val="00D64368"/>
    <w:rsid w:val="00E1093F"/>
    <w:rsid w:val="00E43CDB"/>
    <w:rsid w:val="00E54712"/>
    <w:rsid w:val="00EE24DE"/>
    <w:rsid w:val="00FB4F4E"/>
    <w:rsid w:val="00FC62D3"/>
    <w:rsid w:val="00FE1838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AC551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2890AE-ECEC-4F63-91EC-0F0AF2393BF5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3.xml><?xml version="1.0" encoding="utf-8"?>
<ds:datastoreItem xmlns:ds="http://schemas.openxmlformats.org/officeDocument/2006/customXml" ds:itemID="{25CAE9DE-4C95-45FE-8147-988F0DFAA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543</Words>
  <Characters>3206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Hana Navrátilová</cp:lastModifiedBy>
  <cp:revision>6</cp:revision>
  <cp:lastPrinted>2018-04-21T20:34:00Z</cp:lastPrinted>
  <dcterms:created xsi:type="dcterms:W3CDTF">2023-05-03T19:12:00Z</dcterms:created>
  <dcterms:modified xsi:type="dcterms:W3CDTF">2023-05-04T19:30:00Z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