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11"/>
        <w:gridCol w:w="3003"/>
        <w:gridCol w:w="377"/>
        <w:gridCol w:w="377"/>
        <w:gridCol w:w="391"/>
        <w:gridCol w:w="374"/>
        <w:gridCol w:w="362"/>
        <w:gridCol w:w="347"/>
      </w:tblGrid>
      <w:tr w:rsidR="00164469" w14:paraId="654FBE7B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22AF6EE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32820E2F" w14:textId="77777777" w:rsidTr="00B16340"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4B7376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289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C995C98" w14:textId="0F24184E" w:rsidR="00164469" w:rsidRDefault="000E71D7">
            <w:pPr>
              <w:spacing w:after="0" w:line="240" w:lineRule="auto"/>
              <w:rPr>
                <w:rFonts w:ascii="Arial" w:hAnsi="Arial" w:cs="Arial"/>
              </w:rPr>
            </w:pPr>
            <w:r w:rsidRPr="000E71D7">
              <w:rPr>
                <w:rFonts w:ascii="Arial" w:hAnsi="Arial" w:cs="Arial"/>
              </w:rPr>
              <w:t>Bc. Romana Majíčková</w:t>
            </w:r>
          </w:p>
        </w:tc>
      </w:tr>
      <w:tr w:rsidR="00164469" w14:paraId="15C0E7F0" w14:textId="77777777" w:rsidTr="00B16340"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66E82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289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0E61504" w14:textId="068F71E5" w:rsidR="00164469" w:rsidRDefault="000E71D7">
            <w:pPr>
              <w:spacing w:after="0" w:line="240" w:lineRule="auto"/>
              <w:rPr>
                <w:rFonts w:ascii="Arial" w:hAnsi="Arial" w:cs="Arial"/>
              </w:rPr>
            </w:pPr>
            <w:r w:rsidRPr="000E71D7">
              <w:rPr>
                <w:rFonts w:ascii="Arial" w:hAnsi="Arial" w:cs="Arial"/>
              </w:rPr>
              <w:t>Profesní příběh učitelek vesnických mateřských škol</w:t>
            </w:r>
          </w:p>
        </w:tc>
      </w:tr>
      <w:tr w:rsidR="00164469" w14:paraId="39DDFD2D" w14:textId="77777777" w:rsidTr="00B16340"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8E9F7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89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E8906FE" w14:textId="1BB33840" w:rsidR="00164469" w:rsidRDefault="000E71D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Najvar</w:t>
            </w:r>
          </w:p>
        </w:tc>
      </w:tr>
      <w:tr w:rsidR="00164469" w14:paraId="54982B35" w14:textId="77777777" w:rsidTr="00B16340"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4680B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289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FC430FC" w14:textId="357BDD67" w:rsidR="00164469" w:rsidRDefault="000E71D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164469" w14:paraId="031EF121" w14:textId="77777777" w:rsidTr="00B16340"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BE6D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289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071A6F5" w14:textId="3E42E0CA" w:rsidR="00164469" w:rsidRDefault="000E71D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14:paraId="74A4DE4B" w14:textId="77777777" w:rsidTr="00B16340"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153696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89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9DBE9CB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7B4FA4BA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73F0E35F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563F2F1D" w14:textId="77777777" w:rsidTr="00B16340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6F5F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9FE86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A25763" w14:textId="5FC26B2B" w:rsidR="00164469" w:rsidRDefault="00B163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FF20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8AA7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3D7CA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E3CD1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EB0D32F" w14:textId="77777777" w:rsidTr="00B16340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FF43E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DBC82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999F6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86527F" w14:textId="40962A29" w:rsidR="00164469" w:rsidRDefault="00B163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179E9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2ADE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AC1BB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E86216C" w14:textId="77777777" w:rsidTr="00B16340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A2B4D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FFDB2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86E1C6" w14:textId="5BDC430E" w:rsidR="00164469" w:rsidRDefault="00B163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903FC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EB566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5EDF1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A0A92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0D29640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ABD076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50F01ACE" w14:textId="77777777" w:rsidTr="00B16340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DACAD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A3D59F" w14:textId="2C0559F6" w:rsidR="00164469" w:rsidRDefault="00B163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470DF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F0FCA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1966D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8A12B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FD494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566C9D3" w14:textId="77777777" w:rsidTr="00B16340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4122A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DB6E5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25856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7BB348" w14:textId="6458FF18" w:rsidR="00164469" w:rsidRDefault="00B163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99BC7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DF8C2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11729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6AB5E5D" w14:textId="77777777" w:rsidTr="00B16340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5986E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9A4C2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683906" w14:textId="453F158F" w:rsidR="00164469" w:rsidRDefault="00B163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6098B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CE550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9FE2A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C5F74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47FB2A4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750094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42B3A92C" w14:textId="77777777" w:rsidTr="00B16340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1F527F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50B78F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42C58CD" w14:textId="202AE0A0" w:rsidR="00164469" w:rsidRDefault="00B163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457656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7D8D07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3C3499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5EAFB3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A09BA6E" w14:textId="77777777" w:rsidTr="00B16340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BA0E7CD" w14:textId="721D5F64" w:rsidR="00164469" w:rsidRDefault="00164469" w:rsidP="00B163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  <w:r w:rsidR="00B1634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6E9831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756995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448659" w14:textId="2F57B92D" w:rsidR="00164469" w:rsidRDefault="00B163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FE300F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2A7D3B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B72468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F422FED" w14:textId="77777777" w:rsidTr="00B16340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242100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B6E0FB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85D051D" w14:textId="5367B522" w:rsidR="00164469" w:rsidRDefault="00B163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39A277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BE9CD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372728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8A14E3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101563C" w14:textId="77777777" w:rsidTr="00B16340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9358DC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68D271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020A938" w14:textId="4C9CC59F" w:rsidR="00164469" w:rsidRDefault="00B163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0088E8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34FB77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43D35F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B4BAB8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8BDF9A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B55E1A3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5C59184F" w14:textId="77777777" w:rsidTr="00B16340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1EDC3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F3CF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6131DF" w14:textId="327E9FA1" w:rsidR="00164469" w:rsidRDefault="002305F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C2F72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9157E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E641F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7D5CA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0EBDFEF" w14:textId="77777777" w:rsidTr="00B16340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06892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C7AF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A671A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635E7F" w14:textId="6B2CD89B" w:rsidR="00164469" w:rsidRDefault="002305F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2D22D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9FC53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5DA0B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78DC0B9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FA8E91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7E3C3A19" w14:textId="1C4F7567" w:rsidR="00E76548" w:rsidRDefault="002305F1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je věnována profesi učitele v mateřské škole ve specifickém kontextu vesnické mateřské školy. </w:t>
            </w:r>
            <w:r w:rsidRPr="002305F1">
              <w:rPr>
                <w:rFonts w:ascii="Arial" w:hAnsi="Arial" w:cs="Arial"/>
              </w:rPr>
              <w:t xml:space="preserve">V první kapitole práce autorka vymezuje vybrané aspekty podpůrného prostředí: Mentoring, </w:t>
            </w:r>
            <w:proofErr w:type="spellStart"/>
            <w:r w:rsidRPr="002305F1">
              <w:rPr>
                <w:rFonts w:ascii="Arial" w:hAnsi="Arial" w:cs="Arial"/>
              </w:rPr>
              <w:t>Well-being</w:t>
            </w:r>
            <w:proofErr w:type="spellEnd"/>
            <w:r w:rsidRPr="002305F1">
              <w:rPr>
                <w:rFonts w:ascii="Arial" w:hAnsi="Arial" w:cs="Arial"/>
              </w:rPr>
              <w:t xml:space="preserve"> a </w:t>
            </w:r>
            <w:proofErr w:type="spellStart"/>
            <w:r w:rsidRPr="002305F1">
              <w:rPr>
                <w:rFonts w:ascii="Arial" w:hAnsi="Arial" w:cs="Arial"/>
              </w:rPr>
              <w:t>Self-efficacy</w:t>
            </w:r>
            <w:proofErr w:type="spellEnd"/>
            <w:r w:rsidRPr="002305F1">
              <w:rPr>
                <w:rFonts w:ascii="Arial" w:hAnsi="Arial" w:cs="Arial"/>
              </w:rPr>
              <w:t xml:space="preserve">. Druhá kapitola představuje dynamický (časový) pohledu na profesní dráhu učitele a třetí kapitola zasazuje profesní rozvoj učitele do kontextu vesnické školy. Tato část práce je podle mého soudu nejvíce ohrožena nedorozuměními způsobenými propojením zdrojů z více kultur (které je obecně samozřejmě žádoucí), ale zrovna pojem "vesnická škola" s sebou může v různých kulturních kontextech nést různé souvislosti a významy. V empirické části si autorka klade za cíl "popsat vývoj profesní dráhy učitelky mateřské školy na vesnici" a "odhalit subjektivní zkušenosti učitelky mateřské školy v průběhu jejího profesního vývoje na vesnici" (s. 39). Za tímto účelem realizovala narativní interview s pěti </w:t>
            </w:r>
            <w:proofErr w:type="spellStart"/>
            <w:r w:rsidRPr="002305F1">
              <w:rPr>
                <w:rFonts w:ascii="Arial" w:hAnsi="Arial" w:cs="Arial"/>
              </w:rPr>
              <w:t>participantkami</w:t>
            </w:r>
            <w:proofErr w:type="spellEnd"/>
            <w:r w:rsidRPr="002305F1">
              <w:rPr>
                <w:rFonts w:ascii="Arial" w:hAnsi="Arial" w:cs="Arial"/>
              </w:rPr>
              <w:t xml:space="preserve"> a </w:t>
            </w:r>
            <w:proofErr w:type="spellStart"/>
            <w:r w:rsidRPr="002305F1">
              <w:rPr>
                <w:rFonts w:ascii="Arial" w:hAnsi="Arial" w:cs="Arial"/>
              </w:rPr>
              <w:t>fokusovou</w:t>
            </w:r>
            <w:proofErr w:type="spellEnd"/>
            <w:r w:rsidRPr="002305F1">
              <w:rPr>
                <w:rFonts w:ascii="Arial" w:hAnsi="Arial" w:cs="Arial"/>
              </w:rPr>
              <w:t xml:space="preserve"> skupinu se sedmi </w:t>
            </w:r>
            <w:proofErr w:type="spellStart"/>
            <w:r w:rsidRPr="002305F1">
              <w:rPr>
                <w:rFonts w:ascii="Arial" w:hAnsi="Arial" w:cs="Arial"/>
              </w:rPr>
              <w:t>participantkami</w:t>
            </w:r>
            <w:proofErr w:type="spellEnd"/>
            <w:r w:rsidRPr="002305F1">
              <w:rPr>
                <w:rFonts w:ascii="Arial" w:hAnsi="Arial" w:cs="Arial"/>
              </w:rPr>
              <w:t>, jejichž přepisy analyzovala postupy interpretativní fenomenologické analýzy, ovšem v mírně nejasné kombinaci s metodologií narativního interview a zakotvené teorie (otevřené kódování). Text práce trpí častými stylistickými neobratnostmi, celkově však práce (zejména prezentace dat) ukazuje na promyšlenou, systematickou analýzu získaných dat.</w:t>
            </w:r>
            <w:r>
              <w:rPr>
                <w:rFonts w:ascii="Arial" w:hAnsi="Arial" w:cs="Arial"/>
              </w:rPr>
              <w:t xml:space="preserve"> </w:t>
            </w:r>
            <w:r w:rsidR="00B16340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 xml:space="preserve">jištění jsou </w:t>
            </w:r>
            <w:r w:rsidR="00B16340">
              <w:rPr>
                <w:rFonts w:ascii="Arial" w:hAnsi="Arial" w:cs="Arial"/>
              </w:rPr>
              <w:t>prezentována přehledně.</w:t>
            </w:r>
          </w:p>
        </w:tc>
      </w:tr>
      <w:tr w:rsidR="00164469" w14:paraId="36F03E01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4276BEC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37641A19" w14:textId="562C02BB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2305F1">
              <w:rPr>
                <w:rFonts w:ascii="Arial" w:hAnsi="Arial" w:cs="Arial"/>
              </w:rPr>
              <w:t xml:space="preserve">Oceňuji podrobné zpracování (možných) limitů realizovaného výzkumu. </w:t>
            </w:r>
            <w:proofErr w:type="gramStart"/>
            <w:r w:rsidR="002305F1">
              <w:rPr>
                <w:rFonts w:ascii="Arial" w:hAnsi="Arial" w:cs="Arial"/>
              </w:rPr>
              <w:t>Nepatří</w:t>
            </w:r>
            <w:proofErr w:type="gramEnd"/>
            <w:r w:rsidR="002305F1">
              <w:rPr>
                <w:rFonts w:ascii="Arial" w:hAnsi="Arial" w:cs="Arial"/>
              </w:rPr>
              <w:t xml:space="preserve"> mezi ně i možná „únava z profese“ jako předstupeň „syndromu vyhoření“ u </w:t>
            </w:r>
            <w:proofErr w:type="spellStart"/>
            <w:r w:rsidR="002305F1">
              <w:rPr>
                <w:rFonts w:ascii="Arial" w:hAnsi="Arial" w:cs="Arial"/>
              </w:rPr>
              <w:t>participantek</w:t>
            </w:r>
            <w:proofErr w:type="spellEnd"/>
            <w:r w:rsidR="002305F1">
              <w:rPr>
                <w:rFonts w:ascii="Arial" w:hAnsi="Arial" w:cs="Arial"/>
              </w:rPr>
              <w:t xml:space="preserve"> s praxí delší než 30 let?</w:t>
            </w:r>
          </w:p>
          <w:p w14:paraId="1649F100" w14:textId="13EC8210"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2305F1">
              <w:rPr>
                <w:rFonts w:ascii="Arial" w:hAnsi="Arial" w:cs="Arial"/>
              </w:rPr>
              <w:t xml:space="preserve"> V čem se podle Vás (po zkušenostech vzešlých z Vašeho výzkumu) </w:t>
            </w:r>
            <w:proofErr w:type="gramStart"/>
            <w:r w:rsidR="002305F1">
              <w:rPr>
                <w:rFonts w:ascii="Arial" w:hAnsi="Arial" w:cs="Arial"/>
              </w:rPr>
              <w:t>liší</w:t>
            </w:r>
            <w:proofErr w:type="gramEnd"/>
            <w:r w:rsidR="002305F1">
              <w:rPr>
                <w:rFonts w:ascii="Arial" w:hAnsi="Arial" w:cs="Arial"/>
              </w:rPr>
              <w:t xml:space="preserve"> profesní zkušenost učitelek z mateřských škol vesnických a městských?</w:t>
            </w:r>
          </w:p>
          <w:p w14:paraId="2DAF3E2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E197D81" w14:textId="77777777" w:rsidTr="00B16340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876C0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4917B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1EF3DC" w14:textId="73464E0A" w:rsidR="00164469" w:rsidRDefault="002305F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7E23D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322F5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502CC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4D36D6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3821AC4" w14:textId="77777777" w:rsidTr="00B16340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2F0C3B0" w14:textId="77777777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31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8FFA4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31498CEC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46778" w14:textId="77777777" w:rsidR="00E446E3" w:rsidRDefault="00E446E3" w:rsidP="00164469">
      <w:pPr>
        <w:spacing w:after="0" w:line="240" w:lineRule="auto"/>
      </w:pPr>
      <w:r>
        <w:separator/>
      </w:r>
    </w:p>
  </w:endnote>
  <w:endnote w:type="continuationSeparator" w:id="0">
    <w:p w14:paraId="2F972219" w14:textId="77777777" w:rsidR="00E446E3" w:rsidRDefault="00E446E3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BC76A" w14:textId="77777777" w:rsidR="00E446E3" w:rsidRDefault="00E446E3" w:rsidP="00164469">
      <w:pPr>
        <w:spacing w:after="0" w:line="240" w:lineRule="auto"/>
      </w:pPr>
      <w:r>
        <w:separator/>
      </w:r>
    </w:p>
  </w:footnote>
  <w:footnote w:type="continuationSeparator" w:id="0">
    <w:p w14:paraId="7927F22B" w14:textId="77777777" w:rsidR="00E446E3" w:rsidRDefault="00E446E3" w:rsidP="00164469">
      <w:pPr>
        <w:spacing w:after="0" w:line="240" w:lineRule="auto"/>
      </w:pPr>
      <w:r>
        <w:continuationSeparator/>
      </w:r>
    </w:p>
  </w:footnote>
  <w:footnote w:id="1">
    <w:p w14:paraId="292BCBCE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69"/>
    <w:rsid w:val="000C68B8"/>
    <w:rsid w:val="000C6AE5"/>
    <w:rsid w:val="000E71D7"/>
    <w:rsid w:val="001221F9"/>
    <w:rsid w:val="00164469"/>
    <w:rsid w:val="001751B1"/>
    <w:rsid w:val="002305F1"/>
    <w:rsid w:val="00264589"/>
    <w:rsid w:val="004D1C11"/>
    <w:rsid w:val="00572A8F"/>
    <w:rsid w:val="005747E3"/>
    <w:rsid w:val="00580A65"/>
    <w:rsid w:val="005B0DD1"/>
    <w:rsid w:val="00660E55"/>
    <w:rsid w:val="007B3852"/>
    <w:rsid w:val="00832719"/>
    <w:rsid w:val="0085298D"/>
    <w:rsid w:val="00875DAF"/>
    <w:rsid w:val="0088121A"/>
    <w:rsid w:val="00891BB8"/>
    <w:rsid w:val="0097631D"/>
    <w:rsid w:val="009F1B98"/>
    <w:rsid w:val="00A96683"/>
    <w:rsid w:val="00B16340"/>
    <w:rsid w:val="00B31AD8"/>
    <w:rsid w:val="00CA332E"/>
    <w:rsid w:val="00DB07CE"/>
    <w:rsid w:val="00E446E3"/>
    <w:rsid w:val="00E76548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22582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458</Words>
  <Characters>2703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Petr Najvar</cp:lastModifiedBy>
  <cp:revision>7</cp:revision>
  <cp:lastPrinted>2018-04-21T18:26:00Z</cp:lastPrinted>
  <dcterms:created xsi:type="dcterms:W3CDTF">2022-04-25T09:55:00Z</dcterms:created>
  <dcterms:modified xsi:type="dcterms:W3CDTF">2023-05-06T00:01:00Z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