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8"/>
        <w:gridCol w:w="360"/>
        <w:gridCol w:w="378"/>
        <w:gridCol w:w="391"/>
        <w:gridCol w:w="390"/>
        <w:gridCol w:w="361"/>
        <w:gridCol w:w="347"/>
      </w:tblGrid>
      <w:tr w:rsidR="004C582C" w14:paraId="09C1110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8C8B18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800AA7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7166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E26319" w14:textId="25E5E244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Daňková</w:t>
            </w:r>
          </w:p>
        </w:tc>
      </w:tr>
      <w:tr w:rsidR="004C582C" w14:paraId="0DAB531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97B4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F93677" w14:textId="4CAB1458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 přírodovědných témat do hodin prvouky ve 3. ročníku ZŠ </w:t>
            </w:r>
          </w:p>
        </w:tc>
      </w:tr>
      <w:tr w:rsidR="004C582C" w14:paraId="546ADD2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9E72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A97142" w14:textId="083AD022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711784A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B3D1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743B65" w14:textId="3CCB94AA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299C690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4806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37F41B" w14:textId="473B10DF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14:paraId="12EB53C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70F3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903FC6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3FA6F2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8FA437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8B497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8776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E08B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497194" w14:textId="2E12FFB1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972863" w14:textId="29E7EE16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52D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C5C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D70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C27BD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2ADB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4204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A170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6DCCBD" w14:textId="41A5921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54213D" w14:textId="07E25CDE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BEB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E73A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FD5B9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1629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5020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FCCB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3AC33" w14:textId="6D4EEF9B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91FE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EB32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C58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039746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9B001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791B109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3E4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940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C65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1B512C" w14:textId="084AF098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05F1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395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691A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B0D7BC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5947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1BCC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E61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9F1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6DEC9" w14:textId="3B35B9FD" w:rsidR="004C582C" w:rsidRDefault="00FF3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D93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AC2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C4D22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52D7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3101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1AE8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734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9420D5" w14:textId="0DC84D49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C72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94F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DF3E7D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EBF5A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93BD62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11D5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2586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A659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BA2020" w14:textId="58499F64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6F30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A3DC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4020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B96B26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79356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A6B7A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4255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DB76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6584E0" w14:textId="1B74B02C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A742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B563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C751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4D0FD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F47A4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6BEB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3909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3B7A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CA56CD" w14:textId="66975096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70E3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D43D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4725B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A65C0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A5A2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4981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F686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943D78" w14:textId="55FB8B11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06D6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6541F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64EB3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87FAEE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7600704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A18C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A668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F1E2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83E2C" w14:textId="12116254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F5D0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C0F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F0BF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33509E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FDA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701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DE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84B8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04B93" w14:textId="3FF5F467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8037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D714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62742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C8CB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AB0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3D597" w14:textId="59ADDC9F" w:rsidR="004C582C" w:rsidRDefault="00257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B5BD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200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25D5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EE5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B1133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F0C1B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C887B3E" w14:textId="46E9561E" w:rsidR="00071144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4D63DE6" w14:textId="1FFD64AE" w:rsidR="00071144" w:rsidRDefault="0025744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5744D">
              <w:rPr>
                <w:rFonts w:ascii="Arial" w:hAnsi="Arial" w:cs="Arial"/>
                <w:bCs/>
              </w:rPr>
              <w:t xml:space="preserve">Studentka si pro svou diplomovou práci zvolila </w:t>
            </w:r>
            <w:r w:rsidR="00A559DB">
              <w:rPr>
                <w:rFonts w:ascii="Arial" w:hAnsi="Arial" w:cs="Arial"/>
                <w:bCs/>
              </w:rPr>
              <w:t xml:space="preserve">velmi </w:t>
            </w:r>
            <w:r w:rsidRPr="0025744D">
              <w:rPr>
                <w:rFonts w:ascii="Arial" w:hAnsi="Arial" w:cs="Arial"/>
                <w:bCs/>
              </w:rPr>
              <w:t>náročné téma transferu přírodovědných témat do hodin prvouky ve 3. ročníku ZŠ.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B27DB3C" w14:textId="77777777" w:rsidR="00A559DB" w:rsidRDefault="00A559D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1BD99D3" w14:textId="205F4945" w:rsidR="0025744D" w:rsidRDefault="00A559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Autorka práce se pokusila vymezit teoretická východiska stěžejních pojmů, nicméně celková syntéza by potřebovala ještě pečlivější a hlubší zpracování. </w:t>
            </w:r>
            <w:r w:rsidR="0025744D">
              <w:rPr>
                <w:rFonts w:ascii="Arial" w:hAnsi="Arial" w:cs="Arial"/>
                <w:bCs/>
              </w:rPr>
              <w:t>Teoretická část práce je vcelku přehledná, místy je matoucí přílišné členění textu. Velká škoda je, že studentka nevěnovala větší pozornost kapitole 3, která je pro tuto práci klíčová</w:t>
            </w:r>
            <w:r w:rsidR="00071144">
              <w:rPr>
                <w:rFonts w:ascii="Arial" w:hAnsi="Arial" w:cs="Arial"/>
                <w:bCs/>
              </w:rPr>
              <w:t xml:space="preserve">. Práce s odbornou literaturou i úroveň jazykového zpracování je na uspokojivé úrovni. Formálně práce splňuje nároky kladené na tento typ prací. </w:t>
            </w:r>
          </w:p>
          <w:p w14:paraId="28A87403" w14:textId="77777777" w:rsidR="00A559DB" w:rsidRDefault="0007114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Empirická část práce je zpracovávána v duchu kvalitativního designu. Využití metod obsahové analýzy a pozorování hodnotím jako adekvátní. Metodologie výzkumu je velmi podrobně a pečlivě popsána. Realizace výzkumu vykazuje jisté limity, stejně </w:t>
            </w:r>
            <w:r>
              <w:rPr>
                <w:rFonts w:ascii="Arial" w:hAnsi="Arial" w:cs="Arial"/>
                <w:bCs/>
              </w:rPr>
              <w:lastRenderedPageBreak/>
              <w:t>tak jako analýza dat a jejich intepretace. O formulaci některých kategorií/subkategorií a jejich naplnění by se dalo ještě polemizovat. Zajímavé je schéma kategorií na s. 96. Bohužel však nepomáhá čtenáři se lépe zorientovat.</w:t>
            </w:r>
          </w:p>
          <w:p w14:paraId="3E7C08E6" w14:textId="77777777" w:rsidR="00A559DB" w:rsidRDefault="00A559D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09234BF" w14:textId="1128C387" w:rsidR="00071144" w:rsidRDefault="00A559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Samotný výzkum této problematiky byl pro studentku, která realizovala svůj první kvalitativní výzkum</w:t>
            </w:r>
            <w:r w:rsidR="00580FE1">
              <w:rPr>
                <w:rFonts w:ascii="Arial" w:hAnsi="Arial" w:cs="Arial"/>
                <w:bCs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 výzvou. Autorka práce si </w:t>
            </w:r>
            <w:r w:rsidR="003C507F">
              <w:rPr>
                <w:rFonts w:ascii="Arial" w:hAnsi="Arial" w:cs="Arial"/>
                <w:bCs/>
              </w:rPr>
              <w:t xml:space="preserve">ale </w:t>
            </w:r>
            <w:r>
              <w:rPr>
                <w:rFonts w:ascii="Arial" w:hAnsi="Arial" w:cs="Arial"/>
                <w:bCs/>
              </w:rPr>
              <w:t>dokázala poradit, a i přes nedostatky se jedná o uspokojivou práci.</w:t>
            </w:r>
          </w:p>
          <w:p w14:paraId="649851A5" w14:textId="42C480DF" w:rsidR="00071144" w:rsidRPr="0025744D" w:rsidRDefault="00A559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Spolupráce se studentkou byla na velmi dobré úrovni. Celkově hodnotím práci stupněm D a doporučuji ji obhajobě. </w:t>
            </w:r>
            <w:r w:rsidR="00071144">
              <w:rPr>
                <w:rFonts w:ascii="Arial" w:hAnsi="Arial" w:cs="Arial"/>
                <w:bCs/>
              </w:rPr>
              <w:t xml:space="preserve"> </w:t>
            </w:r>
          </w:p>
          <w:p w14:paraId="498EC1E4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33436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3AA7C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D42663D" w14:textId="40584993" w:rsidR="00E43CDB" w:rsidRPr="00AA100E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A100E">
              <w:rPr>
                <w:rFonts w:ascii="Arial" w:hAnsi="Arial" w:cs="Arial"/>
                <w:bCs/>
              </w:rPr>
              <w:t>1.</w:t>
            </w:r>
            <w:r w:rsidR="00AA100E" w:rsidRPr="00AA100E">
              <w:rPr>
                <w:rFonts w:ascii="Arial" w:hAnsi="Arial" w:cs="Arial"/>
                <w:bCs/>
              </w:rPr>
              <w:t xml:space="preserve"> Jaký je vztah mezi transferem obsahu a zkušenost</w:t>
            </w:r>
            <w:r w:rsidR="003C507F">
              <w:rPr>
                <w:rFonts w:ascii="Arial" w:hAnsi="Arial" w:cs="Arial"/>
                <w:bCs/>
              </w:rPr>
              <w:t>mi</w:t>
            </w:r>
            <w:r w:rsidR="00AA100E" w:rsidRPr="00AA100E">
              <w:rPr>
                <w:rFonts w:ascii="Arial" w:hAnsi="Arial" w:cs="Arial"/>
                <w:bCs/>
              </w:rPr>
              <w:t xml:space="preserve"> žáků? Vysvětlete prosím.</w:t>
            </w:r>
          </w:p>
          <w:p w14:paraId="175904CF" w14:textId="3A8A8C23" w:rsidR="00E43CDB" w:rsidRPr="00AA100E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A100E">
              <w:rPr>
                <w:rFonts w:ascii="Arial" w:hAnsi="Arial" w:cs="Arial"/>
                <w:bCs/>
              </w:rPr>
              <w:t>2.</w:t>
            </w:r>
            <w:r w:rsidR="00AA100E">
              <w:rPr>
                <w:rFonts w:ascii="Arial" w:hAnsi="Arial" w:cs="Arial"/>
                <w:bCs/>
              </w:rPr>
              <w:t xml:space="preserve"> Může učitel nějak (třeba i nevědomě) </w:t>
            </w:r>
            <w:r w:rsidR="00AA100E" w:rsidRPr="00AA100E">
              <w:rPr>
                <w:rFonts w:ascii="Arial" w:hAnsi="Arial" w:cs="Arial"/>
                <w:bCs/>
                <w:i/>
                <w:iCs/>
              </w:rPr>
              <w:t>blokovat</w:t>
            </w:r>
            <w:r w:rsidR="00AA100E">
              <w:rPr>
                <w:rFonts w:ascii="Arial" w:hAnsi="Arial" w:cs="Arial"/>
                <w:bCs/>
              </w:rPr>
              <w:t xml:space="preserve"> transfer obsahu ve výuce?</w:t>
            </w:r>
          </w:p>
          <w:p w14:paraId="4D1A3A16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5D4AD42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AC64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8A57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310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EF41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97FFF" w14:textId="7DF5AB5B" w:rsidR="004C582C" w:rsidRPr="0025744D" w:rsidRDefault="0025744D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25744D">
              <w:rPr>
                <w:rFonts w:ascii="Arial" w:hAnsi="Arial" w:cs="Arial"/>
                <w:b/>
                <w:bCs/>
                <w:u w:val="single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024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37B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BAB5E3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BB0337" w14:textId="318707ED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A100E">
              <w:rPr>
                <w:rFonts w:ascii="Arial" w:hAnsi="Arial" w:cs="Arial"/>
              </w:rPr>
              <w:t>27.4.2023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E2E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13771D4A" w14:textId="02B49158" w:rsidR="001D759A" w:rsidRDefault="001D75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Fenyková, v.r.</w:t>
            </w:r>
          </w:p>
        </w:tc>
      </w:tr>
    </w:tbl>
    <w:p w14:paraId="584A8F57" w14:textId="77777777" w:rsidR="004C582C" w:rsidRDefault="004C582C" w:rsidP="004C582C">
      <w:pPr>
        <w:rPr>
          <w:rFonts w:ascii="Arial" w:hAnsi="Arial" w:cs="Arial"/>
        </w:rPr>
      </w:pPr>
    </w:p>
    <w:p w14:paraId="3F69E641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19EC4" w14:textId="77777777" w:rsidR="00DF7484" w:rsidRDefault="00DF7484" w:rsidP="004C582C">
      <w:pPr>
        <w:spacing w:after="0" w:line="240" w:lineRule="auto"/>
      </w:pPr>
      <w:r>
        <w:separator/>
      </w:r>
    </w:p>
  </w:endnote>
  <w:endnote w:type="continuationSeparator" w:id="0">
    <w:p w14:paraId="52A43CD9" w14:textId="77777777" w:rsidR="00DF7484" w:rsidRDefault="00DF748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7FE4" w14:textId="77777777" w:rsidR="00DF7484" w:rsidRDefault="00DF7484" w:rsidP="004C582C">
      <w:pPr>
        <w:spacing w:after="0" w:line="240" w:lineRule="auto"/>
      </w:pPr>
      <w:r>
        <w:separator/>
      </w:r>
    </w:p>
  </w:footnote>
  <w:footnote w:type="continuationSeparator" w:id="0">
    <w:p w14:paraId="499C6E1F" w14:textId="77777777" w:rsidR="00DF7484" w:rsidRDefault="00DF7484" w:rsidP="004C582C">
      <w:pPr>
        <w:spacing w:after="0" w:line="240" w:lineRule="auto"/>
      </w:pPr>
      <w:r>
        <w:continuationSeparator/>
      </w:r>
    </w:p>
  </w:footnote>
  <w:footnote w:id="1">
    <w:p w14:paraId="769CD1E3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1144"/>
    <w:rsid w:val="000D13B9"/>
    <w:rsid w:val="0014337F"/>
    <w:rsid w:val="00170A7A"/>
    <w:rsid w:val="001D759A"/>
    <w:rsid w:val="0025744D"/>
    <w:rsid w:val="00277C39"/>
    <w:rsid w:val="003678BA"/>
    <w:rsid w:val="003B2A08"/>
    <w:rsid w:val="003C507F"/>
    <w:rsid w:val="00464444"/>
    <w:rsid w:val="00467DB1"/>
    <w:rsid w:val="004C582C"/>
    <w:rsid w:val="004D3058"/>
    <w:rsid w:val="004F155C"/>
    <w:rsid w:val="00543B73"/>
    <w:rsid w:val="00580FE1"/>
    <w:rsid w:val="00585921"/>
    <w:rsid w:val="00660F9F"/>
    <w:rsid w:val="00691081"/>
    <w:rsid w:val="006E7EF3"/>
    <w:rsid w:val="00880B26"/>
    <w:rsid w:val="00897276"/>
    <w:rsid w:val="00934879"/>
    <w:rsid w:val="00A559DB"/>
    <w:rsid w:val="00AA100E"/>
    <w:rsid w:val="00AB6284"/>
    <w:rsid w:val="00AF7818"/>
    <w:rsid w:val="00B25847"/>
    <w:rsid w:val="00C946BA"/>
    <w:rsid w:val="00D64368"/>
    <w:rsid w:val="00DF7484"/>
    <w:rsid w:val="00E43CDB"/>
    <w:rsid w:val="00FB4F4E"/>
    <w:rsid w:val="00FC62D3"/>
    <w:rsid w:val="00FE7405"/>
    <w:rsid w:val="00FF0377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E8C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Petra Trávníčková</cp:lastModifiedBy>
  <cp:revision>3</cp:revision>
  <cp:lastPrinted>2018-04-21T20:34:00Z</cp:lastPrinted>
  <dcterms:created xsi:type="dcterms:W3CDTF">2023-05-04T19:25:00Z</dcterms:created>
  <dcterms:modified xsi:type="dcterms:W3CDTF">2023-05-04T19:28:00Z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