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252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>
              <w:rPr>
                <w:sz w:val="22"/>
                <w:szCs w:val="22"/>
              </w:rPr>
              <w:t>Hyžáková</w:t>
            </w:r>
            <w:proofErr w:type="spellEnd"/>
            <w:r>
              <w:rPr>
                <w:sz w:val="22"/>
                <w:szCs w:val="22"/>
              </w:rPr>
              <w:t xml:space="preserve"> Tereza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252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Veřejné opatrovnictví u osob s duševním onemocněním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252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252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252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0A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0A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0A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0A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0A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50A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0A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0A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0A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0A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0AD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0A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</w:p>
          <w:p w:rsidR="006807D3" w:rsidRDefault="006807D3" w:rsidP="006807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15071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Aktuální téma se zřetelným vztahem ke studovanému oboru</w:t>
            </w:r>
          </w:p>
          <w:p w:rsidR="00F9597D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50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Srozumitelné uspořádání kapitol teoretické části práce, která je podložena dostatečným množstvím relevantních zdrojů včetně cizojazyčných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50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Přejaté pasáže odborného textu</w:t>
            </w:r>
            <w:r w:rsidR="00F9597D">
              <w:rPr>
                <w:sz w:val="22"/>
                <w:szCs w:val="22"/>
              </w:rPr>
              <w:t xml:space="preserve"> (většinou z oblasti legislativy nebo sociální práce)</w:t>
            </w:r>
            <w:r>
              <w:rPr>
                <w:sz w:val="22"/>
                <w:szCs w:val="22"/>
              </w:rPr>
              <w:t xml:space="preserve"> autorka autenticky zpracovává, doplňuje </w:t>
            </w:r>
            <w:r w:rsidR="00150713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vhodnými komentáři a vzájemně je propojuje</w:t>
            </w:r>
          </w:p>
          <w:p w:rsidR="00A50AD8" w:rsidRDefault="00A50AD8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50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popisuje metodologii kvalitativního výzkumu formou případových studií</w:t>
            </w:r>
          </w:p>
          <w:p w:rsidR="00A50AD8" w:rsidRDefault="00A50AD8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507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Výsledky výzkumu </w:t>
            </w:r>
            <w:r w:rsidR="00150713">
              <w:rPr>
                <w:sz w:val="22"/>
                <w:szCs w:val="22"/>
              </w:rPr>
              <w:t>jsou v závěru práce interpretovány,  autorka</w:t>
            </w:r>
            <w:r>
              <w:rPr>
                <w:sz w:val="22"/>
                <w:szCs w:val="22"/>
              </w:rPr>
              <w:t xml:space="preserve"> formuluje doporučení pro praxi</w:t>
            </w:r>
          </w:p>
          <w:p w:rsidR="006807D3" w:rsidRDefault="00A50AD8" w:rsidP="00A50A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6807D3" w:rsidRDefault="006807D3" w:rsidP="006807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9597D" w:rsidRDefault="00F9597D" w:rsidP="006807D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F9597D">
              <w:rPr>
                <w:sz w:val="22"/>
                <w:szCs w:val="22"/>
              </w:rPr>
              <w:t>Drobné formální nedostatky</w:t>
            </w:r>
            <w:r w:rsidR="00FF0724">
              <w:rPr>
                <w:sz w:val="22"/>
                <w:szCs w:val="22"/>
              </w:rPr>
              <w:t>, s. 43</w:t>
            </w:r>
            <w:r w:rsidR="007B613D">
              <w:rPr>
                <w:sz w:val="22"/>
                <w:szCs w:val="22"/>
              </w:rPr>
              <w:t>, 47</w:t>
            </w:r>
            <w:r w:rsidR="00FA6F27">
              <w:rPr>
                <w:sz w:val="22"/>
                <w:szCs w:val="22"/>
              </w:rPr>
              <w:t>, 49</w:t>
            </w:r>
          </w:p>
          <w:p w:rsidR="00A50AD8" w:rsidRDefault="00A50AD8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5071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Způsob analýzy výzkumu – případových studií</w:t>
            </w:r>
          </w:p>
          <w:p w:rsidR="00B411DB" w:rsidRDefault="00A50A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Závěrečné shrnutí s minimálním propojením na podobně zaměřené studie či publikace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50AD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50AD8" w:rsidRDefault="00A50AD8" w:rsidP="00C50B27">
            <w:pPr>
              <w:jc w:val="center"/>
              <w:rPr>
                <w:b/>
                <w:sz w:val="22"/>
                <w:szCs w:val="22"/>
              </w:rPr>
            </w:pPr>
            <w:r w:rsidRPr="00A50AD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0AD8">
              <w:rPr>
                <w:sz w:val="22"/>
                <w:szCs w:val="22"/>
              </w:rPr>
              <w:t xml:space="preserve"> </w:t>
            </w:r>
            <w:proofErr w:type="gramStart"/>
            <w:r w:rsidR="00A50AD8">
              <w:rPr>
                <w:sz w:val="22"/>
                <w:szCs w:val="22"/>
              </w:rPr>
              <w:t>1.5.2023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50AD8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77" w:rsidRDefault="009A1C77">
      <w:r>
        <w:separator/>
      </w:r>
    </w:p>
  </w:endnote>
  <w:endnote w:type="continuationSeparator" w:id="0">
    <w:p w:rsidR="009A1C77" w:rsidRDefault="009A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77" w:rsidRDefault="009A1C77">
      <w:r>
        <w:separator/>
      </w:r>
    </w:p>
  </w:footnote>
  <w:footnote w:type="continuationSeparator" w:id="0">
    <w:p w:rsidR="009A1C77" w:rsidRDefault="009A1C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BA"/>
    <w:rsid w:val="00106372"/>
    <w:rsid w:val="00150713"/>
    <w:rsid w:val="00225271"/>
    <w:rsid w:val="00362AB0"/>
    <w:rsid w:val="003F5DA2"/>
    <w:rsid w:val="00512982"/>
    <w:rsid w:val="00526D47"/>
    <w:rsid w:val="0055255D"/>
    <w:rsid w:val="005C219A"/>
    <w:rsid w:val="006807D3"/>
    <w:rsid w:val="006847E2"/>
    <w:rsid w:val="007B613D"/>
    <w:rsid w:val="007E558D"/>
    <w:rsid w:val="008315B3"/>
    <w:rsid w:val="008614B3"/>
    <w:rsid w:val="008C6EBB"/>
    <w:rsid w:val="00995485"/>
    <w:rsid w:val="009A1C77"/>
    <w:rsid w:val="009B2248"/>
    <w:rsid w:val="00A50AD8"/>
    <w:rsid w:val="00AF1740"/>
    <w:rsid w:val="00B02A88"/>
    <w:rsid w:val="00B411DB"/>
    <w:rsid w:val="00BA3203"/>
    <w:rsid w:val="00C50B27"/>
    <w:rsid w:val="00CB713B"/>
    <w:rsid w:val="00CE0A8B"/>
    <w:rsid w:val="00CE4377"/>
    <w:rsid w:val="00DC1BF5"/>
    <w:rsid w:val="00E42FC4"/>
    <w:rsid w:val="00E67C85"/>
    <w:rsid w:val="00E709EA"/>
    <w:rsid w:val="00ED6CBA"/>
    <w:rsid w:val="00F1326B"/>
    <w:rsid w:val="00F9597D"/>
    <w:rsid w:val="00FA6F27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CABBE"/>
  <w15:chartTrackingRefBased/>
  <w15:docId w15:val="{7F8CD4E9-72CD-4316-825F-B66D8CB9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1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2023-05-02T15:51:00Z</dcterms:created>
  <dcterms:modified xsi:type="dcterms:W3CDTF">2023-05-02T15:51:00Z</dcterms:modified>
</cp:coreProperties>
</file>