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F788EC7" w14:textId="77777777" w:rsidTr="00C50B27">
        <w:tc>
          <w:tcPr>
            <w:tcW w:w="9828" w:type="dxa"/>
            <w:gridSpan w:val="9"/>
          </w:tcPr>
          <w:p w14:paraId="7F350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38EF0BE" w14:textId="77777777" w:rsidTr="00C50B27">
        <w:tc>
          <w:tcPr>
            <w:tcW w:w="2808" w:type="dxa"/>
          </w:tcPr>
          <w:p w14:paraId="3F0A28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3C69000" w14:textId="704A61EE" w:rsidR="006847E2" w:rsidRPr="00C50B27" w:rsidRDefault="00BC03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Simona Popelová</w:t>
            </w:r>
          </w:p>
        </w:tc>
      </w:tr>
      <w:tr w:rsidR="006847E2" w:rsidRPr="00C50B27" w14:paraId="2FB74A4B" w14:textId="77777777" w:rsidTr="00C50B27">
        <w:tc>
          <w:tcPr>
            <w:tcW w:w="2808" w:type="dxa"/>
          </w:tcPr>
          <w:p w14:paraId="4DB691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FF1F0FF" w14:textId="4B96BDAA" w:rsidR="006847E2" w:rsidRPr="00C50B27" w:rsidRDefault="00BC03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událost odebrání dítěte z péče</w:t>
            </w:r>
          </w:p>
        </w:tc>
      </w:tr>
      <w:tr w:rsidR="006847E2" w:rsidRPr="00C50B27" w14:paraId="5848AC53" w14:textId="77777777" w:rsidTr="00C50B27">
        <w:tc>
          <w:tcPr>
            <w:tcW w:w="2808" w:type="dxa"/>
          </w:tcPr>
          <w:p w14:paraId="25A9E9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2642E16" w14:textId="0972019D" w:rsidR="006847E2" w:rsidRPr="00C50B27" w:rsidRDefault="00BC03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005AC6A8" w14:textId="77777777" w:rsidTr="00C50B27">
        <w:tc>
          <w:tcPr>
            <w:tcW w:w="2808" w:type="dxa"/>
          </w:tcPr>
          <w:p w14:paraId="7707DE0B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3DE4070" w14:textId="74B899AB" w:rsidR="006847E2" w:rsidRPr="00C50B27" w:rsidRDefault="00BC03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4DA332" w14:textId="77777777" w:rsidTr="00C50B27">
        <w:tc>
          <w:tcPr>
            <w:tcW w:w="2808" w:type="dxa"/>
          </w:tcPr>
          <w:p w14:paraId="3583D6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D5348C" w14:textId="73EF8DEE" w:rsidR="006847E2" w:rsidRPr="00C50B27" w:rsidRDefault="00BC03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5A6AAEF" w14:textId="77777777" w:rsidTr="00C50B27">
        <w:tc>
          <w:tcPr>
            <w:tcW w:w="2808" w:type="dxa"/>
            <w:vAlign w:val="center"/>
          </w:tcPr>
          <w:p w14:paraId="187A81D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ED301C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FF8C4E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371566" w14:textId="77777777" w:rsidTr="00C50B27">
        <w:tc>
          <w:tcPr>
            <w:tcW w:w="9828" w:type="dxa"/>
            <w:gridSpan w:val="9"/>
            <w:shd w:val="clear" w:color="auto" w:fill="A6A6A6"/>
          </w:tcPr>
          <w:p w14:paraId="55F8649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D04106B" w14:textId="77777777" w:rsidTr="00C50B27">
        <w:tc>
          <w:tcPr>
            <w:tcW w:w="6791" w:type="dxa"/>
            <w:gridSpan w:val="3"/>
          </w:tcPr>
          <w:p w14:paraId="1D3CB4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D85506" w14:textId="4824E9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28F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8D2C7E" w14:textId="4B3037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F0B42A" w14:textId="13D36E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C99A7" w14:textId="313138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F992D" w14:textId="485E8D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89403A" w14:textId="77777777" w:rsidTr="00C50B27">
        <w:tc>
          <w:tcPr>
            <w:tcW w:w="6791" w:type="dxa"/>
            <w:gridSpan w:val="3"/>
          </w:tcPr>
          <w:p w14:paraId="6FF68D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0A9A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A74FC0" w14:textId="6A25403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B5510" w14:textId="730036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B1843" w14:textId="5271CE3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86D2" w14:textId="1AEEB3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7273D" w14:textId="6E6E5C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737FAD" w14:textId="77777777" w:rsidTr="00C50B27">
        <w:tc>
          <w:tcPr>
            <w:tcW w:w="6791" w:type="dxa"/>
            <w:gridSpan w:val="3"/>
          </w:tcPr>
          <w:p w14:paraId="3A71CEA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1D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929159" w14:textId="321CAB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EE44A" w14:textId="10DA4F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8C660" w14:textId="221CB2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EFC09" w14:textId="42078F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E7B0B8" w14:textId="370A7E3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DF6FF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F5DB0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186CBC" w14:textId="77777777" w:rsidTr="00C50B27">
        <w:tc>
          <w:tcPr>
            <w:tcW w:w="6791" w:type="dxa"/>
            <w:gridSpan w:val="3"/>
          </w:tcPr>
          <w:p w14:paraId="66D6E57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D2EE44B" w14:textId="763505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903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F75347" w14:textId="35CC35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42BC4F" w14:textId="6C3E86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3F03BB" w14:textId="2F3A57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EFF64" w14:textId="2899CC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68584E" w14:textId="77777777" w:rsidTr="00C50B27">
        <w:tc>
          <w:tcPr>
            <w:tcW w:w="6791" w:type="dxa"/>
            <w:gridSpan w:val="3"/>
          </w:tcPr>
          <w:p w14:paraId="72100DC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ECC4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462FDB" w14:textId="6B33C5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6C07E" w14:textId="3C3366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339D1B" w14:textId="1B0232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1EEDE7" w14:textId="3E5097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996945" w14:textId="34D5C5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977464C" w14:textId="77777777" w:rsidTr="00C50B27">
        <w:tc>
          <w:tcPr>
            <w:tcW w:w="6791" w:type="dxa"/>
            <w:gridSpan w:val="3"/>
          </w:tcPr>
          <w:p w14:paraId="5B1081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96BB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E59AA0" w14:textId="1D9835D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69DBD8" w14:textId="75C83B4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23C0B6" w14:textId="6F74FAD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4FEC1" w14:textId="4F078B3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CDF686" w14:textId="07FEA4D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7647D6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D0C6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1EB149" w14:textId="77777777" w:rsidTr="00C50B27">
        <w:tc>
          <w:tcPr>
            <w:tcW w:w="6791" w:type="dxa"/>
            <w:gridSpan w:val="3"/>
          </w:tcPr>
          <w:p w14:paraId="552AA15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7D76A7" w14:textId="73575C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DC6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04446A" w14:textId="797E55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C16EDA" w14:textId="7EA36F9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65A97" w14:textId="5EFD98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8E31F1" w14:textId="41D41932" w:rsidR="0055255D" w:rsidRPr="00C50B27" w:rsidRDefault="0055255D" w:rsidP="00BC039C">
            <w:pPr>
              <w:rPr>
                <w:sz w:val="22"/>
                <w:szCs w:val="22"/>
              </w:rPr>
            </w:pPr>
          </w:p>
        </w:tc>
      </w:tr>
      <w:tr w:rsidR="0055255D" w:rsidRPr="00C50B27" w14:paraId="129A2AC3" w14:textId="77777777" w:rsidTr="00C50B27">
        <w:tc>
          <w:tcPr>
            <w:tcW w:w="6791" w:type="dxa"/>
            <w:gridSpan w:val="3"/>
          </w:tcPr>
          <w:p w14:paraId="478402F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7319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9D4DDA" w14:textId="50BC70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C0593E" w14:textId="55CDBC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2C9070" w14:textId="436D5E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AE0EB3" w14:textId="650D1F0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6C617" w14:textId="00D777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065240" w14:textId="77777777" w:rsidTr="00C50B27">
        <w:tc>
          <w:tcPr>
            <w:tcW w:w="6791" w:type="dxa"/>
            <w:gridSpan w:val="3"/>
          </w:tcPr>
          <w:p w14:paraId="3F673C7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687F2A7" w14:textId="6822383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4E4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7AA1A8" w14:textId="03D2C1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98764F" w14:textId="476309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F8B18" w14:textId="3D66ECA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87DBC1" w14:textId="309103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A1419E" w14:textId="77777777" w:rsidTr="00C50B27">
        <w:tc>
          <w:tcPr>
            <w:tcW w:w="6791" w:type="dxa"/>
            <w:gridSpan w:val="3"/>
          </w:tcPr>
          <w:p w14:paraId="538E6AF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9AA808A" w14:textId="0FC2F0F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1FC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61C6065" w14:textId="209BB0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AB02AB" w14:textId="6436AD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923D40" w14:textId="5169D5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4A601" w14:textId="464EA0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DDA11" w14:textId="77777777" w:rsidTr="00B411DB">
        <w:tc>
          <w:tcPr>
            <w:tcW w:w="9828" w:type="dxa"/>
            <w:gridSpan w:val="9"/>
            <w:shd w:val="clear" w:color="auto" w:fill="A6A6A6"/>
          </w:tcPr>
          <w:p w14:paraId="365F084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96F3F48" w14:textId="77777777" w:rsidTr="00C50B27">
        <w:tc>
          <w:tcPr>
            <w:tcW w:w="6791" w:type="dxa"/>
            <w:gridSpan w:val="3"/>
          </w:tcPr>
          <w:p w14:paraId="5233C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66EBD29" w14:textId="14732DB6" w:rsidR="00B411DB" w:rsidRPr="00C50B27" w:rsidRDefault="00BC039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5BA2DE" w14:textId="21AD600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83D160" w14:textId="1348EBB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042897" w14:textId="6F88A8A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61098" w14:textId="68BAACD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077062" w14:textId="5C867BE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518DEC" w14:textId="77777777" w:rsidTr="00C50B27">
        <w:tc>
          <w:tcPr>
            <w:tcW w:w="6791" w:type="dxa"/>
            <w:gridSpan w:val="3"/>
          </w:tcPr>
          <w:p w14:paraId="6BDBAB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55457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9D12B2" w14:textId="3A6824E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E3299A" w14:textId="08297B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BFEB5C" w14:textId="3CE715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51059" w14:textId="4F9C5EA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40FDB2" w14:textId="2E4CB3D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842E7A" w14:textId="77777777" w:rsidTr="00C50B27">
        <w:tc>
          <w:tcPr>
            <w:tcW w:w="6791" w:type="dxa"/>
            <w:gridSpan w:val="3"/>
          </w:tcPr>
          <w:p w14:paraId="61BE85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50245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3B6372" w14:textId="485C6F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2CDD4" w14:textId="1D2BD409" w:rsidR="00B411DB" w:rsidRPr="00C50B27" w:rsidRDefault="00B411DB" w:rsidP="00BC039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7F0772" w14:textId="3572278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4D7A8E" w14:textId="776319B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360C4" w14:textId="2FDF749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01F8EC" w14:textId="77777777" w:rsidTr="00C50B27">
        <w:tc>
          <w:tcPr>
            <w:tcW w:w="9828" w:type="dxa"/>
            <w:gridSpan w:val="9"/>
          </w:tcPr>
          <w:p w14:paraId="00F7A7A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7E8A23E" w14:textId="2C33E746" w:rsidR="00B411DB" w:rsidRDefault="00BC03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zajímavému a stále aktuálnímu tématu, která má blízko k sociální práci. Oceňuji volbu tak náročného tématu, u kterého je nutné se orientovat nejen v literatuře, ale také v legislativě, což autorka v obsahu teoretické části prokázala. Za vhodně zpracovanou považuji také praktickou část</w:t>
            </w:r>
            <w:r w:rsidR="009649BD">
              <w:rPr>
                <w:sz w:val="22"/>
                <w:szCs w:val="22"/>
              </w:rPr>
              <w:t>, kde je evidentní snaha o popis komplexního průběhu odebrání dítěte z rodiny, včetně dopadů na dítě samotné.</w:t>
            </w:r>
          </w:p>
          <w:p w14:paraId="5E3C2B30" w14:textId="3F03D537" w:rsidR="009649BD" w:rsidRPr="009649BD" w:rsidRDefault="009649BD" w:rsidP="00362AB0">
            <w:pPr>
              <w:rPr>
                <w:b/>
                <w:bCs/>
                <w:sz w:val="22"/>
                <w:szCs w:val="22"/>
              </w:rPr>
            </w:pPr>
            <w:r w:rsidRPr="009649BD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11176A70" w14:textId="69143993" w:rsidR="009649BD" w:rsidRDefault="009649BD" w:rsidP="009649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ucelenou teoretickou část, která svým obsahem navazuje na realizovaný výzkum. Drobný nedostatek spatřuji v malé návaznosti subkapitoly 2.4, která v textu působí nadbytečně.</w:t>
            </w:r>
          </w:p>
          <w:p w14:paraId="47F1ADD8" w14:textId="20A3870D" w:rsidR="009649BD" w:rsidRDefault="009649BD" w:rsidP="009649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 s relevantní legislativou pro dané téma a analýzu obsahu občanského zákoníku opět v kontextu tématu.</w:t>
            </w:r>
          </w:p>
          <w:p w14:paraId="22B19A33" w14:textId="31ADFD5B" w:rsidR="009649BD" w:rsidRDefault="009649BD" w:rsidP="009649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představuje zajímavý výzkum s adekvátně stanovenými cíli a zvolenou výzkumnou strategií.  </w:t>
            </w:r>
          </w:p>
          <w:p w14:paraId="7ADD612D" w14:textId="66AAAC05" w:rsidR="009649BD" w:rsidRDefault="009649BD" w:rsidP="009649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přehledná a dostatečně obsáhlá, kladně hodnotím metaforické názvy </w:t>
            </w:r>
            <w:r w:rsidR="00924C06">
              <w:rPr>
                <w:sz w:val="22"/>
                <w:szCs w:val="22"/>
              </w:rPr>
              <w:t>kategorií</w:t>
            </w:r>
            <w:r>
              <w:rPr>
                <w:sz w:val="22"/>
                <w:szCs w:val="22"/>
              </w:rPr>
              <w:t>, které autork</w:t>
            </w:r>
            <w:r w:rsidR="002F60E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vždy vhodně zv</w:t>
            </w:r>
            <w:r w:rsidR="00924C06">
              <w:rPr>
                <w:sz w:val="22"/>
                <w:szCs w:val="22"/>
              </w:rPr>
              <w:t>olila vzhledem k jejich obsahu.</w:t>
            </w:r>
          </w:p>
          <w:p w14:paraId="36F6BAFB" w14:textId="3C961B6D" w:rsidR="00924C06" w:rsidRDefault="00924C06" w:rsidP="009649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inte</w:t>
            </w:r>
            <w:r w:rsidR="002F60E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pretace v podobě paradigmatického modelu přináší zajímavé závěry. </w:t>
            </w:r>
          </w:p>
          <w:p w14:paraId="24DD3CC6" w14:textId="42F17998" w:rsidR="00924C06" w:rsidRDefault="00924C06" w:rsidP="009649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při prezentaci výsledků mohla více vracet k teoretického ukotvení tématu a již realizovaným výzkumům.</w:t>
            </w:r>
          </w:p>
          <w:p w14:paraId="6B93C538" w14:textId="636B6714" w:rsidR="00B411DB" w:rsidRPr="002F60E4" w:rsidRDefault="00924C06" w:rsidP="00362AB0">
            <w:pPr>
              <w:rPr>
                <w:b/>
                <w:bCs/>
                <w:sz w:val="22"/>
                <w:szCs w:val="22"/>
              </w:rPr>
            </w:pPr>
            <w:r w:rsidRPr="002F60E4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7DC764F6" w14:textId="77777777" w:rsidTr="00C50B27">
        <w:tc>
          <w:tcPr>
            <w:tcW w:w="9828" w:type="dxa"/>
            <w:gridSpan w:val="9"/>
          </w:tcPr>
          <w:p w14:paraId="29B727B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D59310B" w14:textId="77777777" w:rsidR="00924C06" w:rsidRDefault="00924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výsledků vyplývá, že v celém procesu odebrání sehrávají významnou roli rodiče. Jak ředitelé a vychovatelé nahlíží na „dovolenky“ a udržování vztahu dítěte s rodiči? Bylo by možné na tomto vystavět doporučení pro praxi?</w:t>
            </w:r>
          </w:p>
          <w:p w14:paraId="7DD8B5E7" w14:textId="7D73077E" w:rsidR="00924C06" w:rsidRPr="00C50B27" w:rsidRDefault="00924C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jste se soustředila na umístění dítěte do DD (nikoli např. </w:t>
            </w:r>
            <w:r w:rsidR="002F60E4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pěstounské péče)?</w:t>
            </w:r>
          </w:p>
        </w:tc>
      </w:tr>
      <w:tr w:rsidR="00B411DB" w:rsidRPr="00C50B27" w14:paraId="45E9303B" w14:textId="77777777" w:rsidTr="00C50B27">
        <w:tc>
          <w:tcPr>
            <w:tcW w:w="6791" w:type="dxa"/>
            <w:gridSpan w:val="3"/>
          </w:tcPr>
          <w:p w14:paraId="65792F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3042A1" w14:textId="2A89050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7908C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952C8E1" w14:textId="659373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F152FA" w14:textId="64C9974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092898" w14:textId="24BD5A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A673F03" w14:textId="0F34AE1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885C10" w14:textId="77777777" w:rsidTr="00C50B27">
        <w:tc>
          <w:tcPr>
            <w:tcW w:w="4068" w:type="dxa"/>
            <w:gridSpan w:val="2"/>
            <w:vAlign w:val="center"/>
          </w:tcPr>
          <w:p w14:paraId="1DEC0E9E" w14:textId="1E88E4D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039C">
              <w:rPr>
                <w:sz w:val="22"/>
                <w:szCs w:val="22"/>
              </w:rPr>
              <w:t xml:space="preserve"> 27. 4. 2023</w:t>
            </w:r>
          </w:p>
        </w:tc>
        <w:tc>
          <w:tcPr>
            <w:tcW w:w="5760" w:type="dxa"/>
            <w:gridSpan w:val="7"/>
            <w:vAlign w:val="center"/>
          </w:tcPr>
          <w:p w14:paraId="03F98C4F" w14:textId="4EFBFD8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E645A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5408F7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BDD7" w14:textId="77777777" w:rsidR="00355288" w:rsidRDefault="00355288">
      <w:r>
        <w:separator/>
      </w:r>
    </w:p>
  </w:endnote>
  <w:endnote w:type="continuationSeparator" w:id="0">
    <w:p w14:paraId="23C8BC39" w14:textId="77777777" w:rsidR="00355288" w:rsidRDefault="0035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9A67" w14:textId="77777777" w:rsidR="00355288" w:rsidRDefault="00355288">
      <w:r>
        <w:separator/>
      </w:r>
    </w:p>
  </w:footnote>
  <w:footnote w:type="continuationSeparator" w:id="0">
    <w:p w14:paraId="6D6AA76C" w14:textId="77777777" w:rsidR="00355288" w:rsidRDefault="00355288">
      <w:r>
        <w:continuationSeparator/>
      </w:r>
    </w:p>
  </w:footnote>
  <w:footnote w:id="1">
    <w:p w14:paraId="45FDC9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F40B8"/>
    <w:multiLevelType w:val="hybridMultilevel"/>
    <w:tmpl w:val="21B4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2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6"/>
    <w:rsid w:val="001A1A66"/>
    <w:rsid w:val="002F60E4"/>
    <w:rsid w:val="00355288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E645A"/>
    <w:rsid w:val="00924C06"/>
    <w:rsid w:val="009649BD"/>
    <w:rsid w:val="00A72E5D"/>
    <w:rsid w:val="00B411DB"/>
    <w:rsid w:val="00BA3203"/>
    <w:rsid w:val="00BB3128"/>
    <w:rsid w:val="00BC039C"/>
    <w:rsid w:val="00C50B27"/>
    <w:rsid w:val="00CC557C"/>
    <w:rsid w:val="00DC1BF5"/>
    <w:rsid w:val="00E709EA"/>
    <w:rsid w:val="00E83040"/>
    <w:rsid w:val="00F1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E2DA"/>
  <w15:chartTrackingRefBased/>
  <w15:docId w15:val="{73DF395C-5115-C445-AFE5-2C841C5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PRÁCE_2022.dotx</Template>
  <TotalTime>2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2023-04-28T05:21:00Z</cp:lastPrinted>
  <dcterms:created xsi:type="dcterms:W3CDTF">2023-04-27T08:31:00Z</dcterms:created>
  <dcterms:modified xsi:type="dcterms:W3CDTF">2023-04-28T05:22:00Z</dcterms:modified>
</cp:coreProperties>
</file>