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3C6B888D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D062D0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0C942C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24B8A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F89718" w14:textId="7ACF66D1" w:rsidR="00164469" w:rsidRDefault="008C754B">
            <w:pPr>
              <w:spacing w:after="0" w:line="240" w:lineRule="auto"/>
              <w:rPr>
                <w:rFonts w:ascii="Arial" w:hAnsi="Arial" w:cs="Arial"/>
              </w:rPr>
            </w:pPr>
            <w:r>
              <w:t>Monika Blechová</w:t>
            </w:r>
          </w:p>
        </w:tc>
      </w:tr>
      <w:tr w:rsidR="00164469" w14:paraId="44A35A3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34B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3A74E6" w14:textId="3D3C1E0A" w:rsidR="00164469" w:rsidRDefault="008C754B">
            <w:pPr>
              <w:spacing w:after="0" w:line="240" w:lineRule="auto"/>
              <w:rPr>
                <w:rFonts w:ascii="Arial" w:hAnsi="Arial" w:cs="Arial"/>
              </w:rPr>
            </w:pPr>
            <w:r w:rsidRPr="008C754B">
              <w:rPr>
                <w:rFonts w:ascii="Arial" w:hAnsi="Arial" w:cs="Arial"/>
              </w:rPr>
              <w:t>Analýza učiva pro oblast komunikační výchovy v učebnicích českého jazyka pro 1. stupeň základních škol</w:t>
            </w:r>
          </w:p>
        </w:tc>
      </w:tr>
      <w:tr w:rsidR="00164469" w14:paraId="321EB4F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80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5A23DE" w14:textId="04DDC341" w:rsidR="00164469" w:rsidRDefault="008C75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164469" w14:paraId="2238170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16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8AF079" w14:textId="5708FCC8" w:rsidR="00164469" w:rsidRDefault="008C75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M7503 Učitelství pro základní školy</w:t>
            </w:r>
          </w:p>
        </w:tc>
      </w:tr>
      <w:tr w:rsidR="00164469" w14:paraId="7B0EAE6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D8C6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47F856" w14:textId="19B3F3D3" w:rsidR="00164469" w:rsidRDefault="008C75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4DE27CA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61B0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8802D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FD0B21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4D3E3A4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B7C7B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C05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9ED5C" w14:textId="1B8EFC66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93C1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07F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85E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EDE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EA02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023BE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DA5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E0E799" w14:textId="57759E8F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1A2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831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4754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07B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F91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BBC82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1E1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DC1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C2793" w14:textId="5650B50E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6F3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603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E05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FF35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47272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FFB50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80E8A2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B6BA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EA8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FCBD97" w14:textId="713EC382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215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84E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B92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94D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D85138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D78A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5E6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5C1A9" w14:textId="0FDF41DF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369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00B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EAF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7CC4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06400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4BC8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39D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33605" w14:textId="02EED45E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C65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196A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267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FDF7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7DF02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ED37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7C616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A72A4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1A62B5" w14:textId="3A455EB9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4978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99AE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DA17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B1D3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715BB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ECF55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564B9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43B50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9A18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AEE8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278DF2" w14:textId="1F55D126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7D50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92E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8E7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E6EC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8D53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BA5C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6B04E4" w14:textId="124FA75E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A77D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7F41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0B2F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249B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5B3AF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083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35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40D2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D3429A" w14:textId="14D4718E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AF01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E72E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F9C0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C1F0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DF27D6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320D2B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373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4094B" w14:textId="3515151A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530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EB5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4F1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091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0C9E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8001E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FEC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A65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CF7004" w14:textId="04D748FC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91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1503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2190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AC06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4D3BD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5E7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31E87D1" w14:textId="1CC21919" w:rsidR="0068198B" w:rsidRPr="00CE2643" w:rsidRDefault="00CE2643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E2643">
              <w:rPr>
                <w:rFonts w:ascii="Arial" w:hAnsi="Arial" w:cs="Arial"/>
                <w:bCs/>
              </w:rPr>
              <w:t>Téma diplomové práce sleduje směr inovací ve výuce, které se od strukturalistických přístupů k jazyku posouvají k pragmatickým. Částečně lze tento přístup identifikovat v obsahu komunikační výchovy jako součásti výuky českého jazyka a literatury. Komplexněji pak v podobě komunikativního přístupu k výuce českého jazyka a literatury jako takové. Diplomantka volí méně ambiciózní pohled, který jí umožnil snadněji identifikovat relevantní obsah v učebnicích. Postup obsahové analýzy učebnic není v práci specifikován, ale její výsledky umožnily přehledně představit formy činností přítomné v učebnicích a jejich vzájemné srovnání. Dotazník sloužil k orientaci diplomanta v používání učebnic učiteli a ke zjištění jejich preferencí. Otázky, které diplomantka začlenila, jsou poměrně specifické (používají terminologii, které učitelé nemusí rozumět stejným způsobem). Výsledky empirické části práce zůstávají v rovině shrnutí výsledků analýz, chybí interpretace zjištění.</w:t>
            </w:r>
          </w:p>
        </w:tc>
      </w:tr>
      <w:tr w:rsidR="00164469" w14:paraId="4553A46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FE5D1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28B40476" w14:textId="77777777" w:rsidR="00CE2643" w:rsidRPr="00CE2643" w:rsidRDefault="00CE2643" w:rsidP="00CE2643">
            <w:pPr>
              <w:spacing w:after="0" w:line="240" w:lineRule="auto"/>
              <w:rPr>
                <w:rFonts w:ascii="Arial" w:hAnsi="Arial" w:cs="Arial"/>
              </w:rPr>
            </w:pPr>
            <w:r w:rsidRPr="00CE2643">
              <w:rPr>
                <w:rFonts w:ascii="Arial" w:hAnsi="Arial" w:cs="Arial"/>
              </w:rPr>
              <w:lastRenderedPageBreak/>
              <w:t xml:space="preserve">1. Jaké jsou limity vašeho přístupu k problému (ve vztahu k empirické části práce)?  </w:t>
            </w:r>
          </w:p>
          <w:p w14:paraId="7724440D" w14:textId="1D1BF00C" w:rsidR="00164469" w:rsidRDefault="00CE2643" w:rsidP="00CE2643">
            <w:pPr>
              <w:spacing w:after="0" w:line="240" w:lineRule="auto"/>
              <w:rPr>
                <w:rFonts w:ascii="Arial" w:hAnsi="Arial" w:cs="Arial"/>
              </w:rPr>
            </w:pPr>
            <w:r w:rsidRPr="00CE2643">
              <w:rPr>
                <w:rFonts w:ascii="Arial" w:hAnsi="Arial" w:cs="Arial"/>
              </w:rPr>
              <w:t>2. Byli byste schopni interpretovat svá zjištění? Co jste zjistili? (jak se vaše zjištění jeví v kontextu teoretického rámce problematiky, jiných výzkumů).</w:t>
            </w:r>
          </w:p>
        </w:tc>
      </w:tr>
      <w:tr w:rsidR="00164469" w14:paraId="669CDF5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5E8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3B65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B3693A" w14:textId="5217AA69" w:rsidR="00164469" w:rsidRDefault="000918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8A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57E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64A3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CFCA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36317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312BE8" w14:textId="367A5C2E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91833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E1D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B7737C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89E5" w14:textId="77777777" w:rsidR="005D0637" w:rsidRDefault="005D0637" w:rsidP="00164469">
      <w:pPr>
        <w:spacing w:after="0" w:line="240" w:lineRule="auto"/>
      </w:pPr>
      <w:r>
        <w:separator/>
      </w:r>
    </w:p>
  </w:endnote>
  <w:endnote w:type="continuationSeparator" w:id="0">
    <w:p w14:paraId="2D79D73D" w14:textId="77777777" w:rsidR="005D0637" w:rsidRDefault="005D063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9B40" w14:textId="77777777" w:rsidR="005D0637" w:rsidRDefault="005D0637" w:rsidP="00164469">
      <w:pPr>
        <w:spacing w:after="0" w:line="240" w:lineRule="auto"/>
      </w:pPr>
      <w:r>
        <w:separator/>
      </w:r>
    </w:p>
  </w:footnote>
  <w:footnote w:type="continuationSeparator" w:id="0">
    <w:p w14:paraId="074134B7" w14:textId="77777777" w:rsidR="005D0637" w:rsidRDefault="005D0637" w:rsidP="00164469">
      <w:pPr>
        <w:spacing w:after="0" w:line="240" w:lineRule="auto"/>
      </w:pPr>
      <w:r>
        <w:continuationSeparator/>
      </w:r>
    </w:p>
  </w:footnote>
  <w:footnote w:id="1">
    <w:p w14:paraId="65D73E56" w14:textId="77777777"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91833"/>
    <w:rsid w:val="000C68B8"/>
    <w:rsid w:val="000C6AE5"/>
    <w:rsid w:val="001221F9"/>
    <w:rsid w:val="00164469"/>
    <w:rsid w:val="001751B1"/>
    <w:rsid w:val="001E41A0"/>
    <w:rsid w:val="00264589"/>
    <w:rsid w:val="004D1C11"/>
    <w:rsid w:val="00572A8F"/>
    <w:rsid w:val="00580A65"/>
    <w:rsid w:val="005B0DD1"/>
    <w:rsid w:val="005D0637"/>
    <w:rsid w:val="00660E55"/>
    <w:rsid w:val="0068198B"/>
    <w:rsid w:val="007546FF"/>
    <w:rsid w:val="007B3852"/>
    <w:rsid w:val="00832719"/>
    <w:rsid w:val="0085298D"/>
    <w:rsid w:val="00875DAF"/>
    <w:rsid w:val="0088121A"/>
    <w:rsid w:val="00891BB8"/>
    <w:rsid w:val="008C754B"/>
    <w:rsid w:val="009F1B98"/>
    <w:rsid w:val="00A96683"/>
    <w:rsid w:val="00B31AD8"/>
    <w:rsid w:val="00CA332E"/>
    <w:rsid w:val="00CE2643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6ED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Zuzana Petrová</cp:lastModifiedBy>
  <cp:revision>8</cp:revision>
  <cp:lastPrinted>2018-04-21T18:26:00Z</cp:lastPrinted>
  <dcterms:created xsi:type="dcterms:W3CDTF">2022-04-25T09:55:00Z</dcterms:created>
  <dcterms:modified xsi:type="dcterms:W3CDTF">2023-05-03T15:28:00Z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