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3012"/>
        <w:gridCol w:w="378"/>
        <w:gridCol w:w="378"/>
        <w:gridCol w:w="376"/>
        <w:gridCol w:w="376"/>
        <w:gridCol w:w="364"/>
        <w:gridCol w:w="350"/>
      </w:tblGrid>
      <w:tr w:rsidR="00164469" w14:paraId="17CC0195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E9D639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6616F1F" w14:textId="77777777" w:rsidTr="0088771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655F70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0B08E8" w14:textId="0CF695F0" w:rsidR="00164469" w:rsidRDefault="0088771D">
            <w:pPr>
              <w:spacing w:after="0" w:line="240" w:lineRule="auto"/>
              <w:rPr>
                <w:rFonts w:ascii="Arial" w:hAnsi="Arial" w:cs="Arial"/>
              </w:rPr>
            </w:pPr>
            <w:r w:rsidRPr="0088771D">
              <w:rPr>
                <w:rFonts w:ascii="Arial" w:hAnsi="Arial" w:cs="Arial"/>
              </w:rPr>
              <w:t>Tereza Kalíková</w:t>
            </w:r>
          </w:p>
        </w:tc>
      </w:tr>
      <w:tr w:rsidR="00164469" w14:paraId="51E5E3F5" w14:textId="77777777" w:rsidTr="0088771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F0AC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1BC1C7" w14:textId="5E6451F0" w:rsidR="00164469" w:rsidRDefault="0088771D" w:rsidP="0088771D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88771D">
              <w:rPr>
                <w:rFonts w:ascii="Arial" w:hAnsi="Arial" w:cs="Arial"/>
              </w:rPr>
              <w:t>Strategie výuky historické složky společenskovědního učiva na 1. stupni základní školy</w:t>
            </w:r>
          </w:p>
        </w:tc>
      </w:tr>
      <w:tr w:rsidR="00164469" w14:paraId="2EFBDE70" w14:textId="77777777" w:rsidTr="0088771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6717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061FB9" w14:textId="15E5D542" w:rsidR="00164469" w:rsidRDefault="008877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164469" w14:paraId="6D98E08B" w14:textId="77777777" w:rsidTr="0088771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14D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58CC0D" w14:textId="33A78E09" w:rsidR="00164469" w:rsidRDefault="008877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7DA7A095" w14:textId="77777777" w:rsidTr="0088771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EB1B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29733B7" w14:textId="6318CE04" w:rsidR="00164469" w:rsidRDefault="008877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47EDBD72" w14:textId="77777777" w:rsidTr="0088771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881A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23728A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A43747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689A9CB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29EF317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D8AB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399596" w14:textId="3D5CF43E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C8E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5584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D817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FD75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463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C3CD3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4986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B91E3D" w14:textId="3212C105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C9BF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D044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D2C7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435D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6D1B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C61EB7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3C1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489F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2357E4" w14:textId="1483B622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EF92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DBEB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D99A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F7BE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C5B53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39323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2518199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C62F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222C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FF84CC" w14:textId="1BEEFD9C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673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E57C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CE6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5AF9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88329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B52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A60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DDB8B4" w14:textId="3A84198C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038A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4A0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F2CA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61C3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1CDA1C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0A98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89AD82" w14:textId="78D4DB75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D23E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C1F6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28EC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0E97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D134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49C829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8C47A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0CB606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34A27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E6D579" w14:textId="18F42246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9834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16D5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17D4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389D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9062B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C2AAA6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9E2A1D1" w14:textId="417F52AE" w:rsidR="00164469" w:rsidRDefault="00164469" w:rsidP="008877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8877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66BA4D" w14:textId="68D39A30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05DA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A36D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9B60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DC1F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A821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8A962A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D951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1E014F" w14:textId="18CF1D93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24E9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2176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DA84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21ED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8B311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BF69A9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53B30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C3A4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8FD942" w14:textId="5CAE46B9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8E7C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5BD3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C857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E0E6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6F3018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E950BD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B9F34D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8F7A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4854E7" w14:textId="24DC1B7F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EDE1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005F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6BD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90A0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67A7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B96D8E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BA92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9961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F40C2" w14:textId="2B17AD61" w:rsidR="00164469" w:rsidRDefault="00C560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73FC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B0C3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313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42DF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F7FB9C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0CDFE7" w14:textId="0D6D8FD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EBE8128" w14:textId="77777777" w:rsidR="00A009F3" w:rsidRDefault="00A009F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BF808DF" w14:textId="5D25E5B2" w:rsidR="00A009F3" w:rsidRDefault="0088771D" w:rsidP="00B656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věnována výukovým strategiím učitelů na 1. stupni základní školy při zprostředkovávání dějepisného učiva v předmětu vlastivěda (vzdělávací oblast Člověk a jeho svět). Autorka v úvodní části nabízí </w:t>
            </w:r>
            <w:r w:rsidR="00B656D5">
              <w:rPr>
                <w:rFonts w:ascii="Arial" w:hAnsi="Arial" w:cs="Arial"/>
              </w:rPr>
              <w:t xml:space="preserve">stručný </w:t>
            </w:r>
            <w:r>
              <w:rPr>
                <w:rFonts w:ascii="Arial" w:hAnsi="Arial" w:cs="Arial"/>
              </w:rPr>
              <w:t xml:space="preserve">vhled do </w:t>
            </w:r>
            <w:r w:rsidR="00B656D5">
              <w:rPr>
                <w:rFonts w:ascii="Arial" w:hAnsi="Arial" w:cs="Arial"/>
              </w:rPr>
              <w:t xml:space="preserve">historických, </w:t>
            </w:r>
            <w:proofErr w:type="gramStart"/>
            <w:r w:rsidR="00B656D5">
              <w:rPr>
                <w:rFonts w:ascii="Arial" w:hAnsi="Arial" w:cs="Arial"/>
              </w:rPr>
              <w:t>filosofických</w:t>
            </w:r>
            <w:proofErr w:type="gramEnd"/>
            <w:r w:rsidR="00B656D5">
              <w:rPr>
                <w:rFonts w:ascii="Arial" w:hAnsi="Arial" w:cs="Arial"/>
              </w:rPr>
              <w:t xml:space="preserve"> (role školního dějepisu) a kurikulárních souvislostí výuky dějepisných témat v primární škole. Zabývá se také praktickou učitelskou perspektivou, a </w:t>
            </w:r>
            <w:proofErr w:type="gramStart"/>
            <w:r w:rsidR="00B656D5">
              <w:rPr>
                <w:rFonts w:ascii="Arial" w:hAnsi="Arial" w:cs="Arial"/>
              </w:rPr>
              <w:t>to</w:t>
            </w:r>
            <w:proofErr w:type="gramEnd"/>
            <w:r w:rsidR="00B656D5">
              <w:rPr>
                <w:rFonts w:ascii="Arial" w:hAnsi="Arial" w:cs="Arial"/>
              </w:rPr>
              <w:t xml:space="preserve"> když řeší volbu konkrétních výukových strategií (transmise versus konstrukce). V empirické části si autorka klade za cíl „i</w:t>
            </w:r>
            <w:r w:rsidR="00B656D5" w:rsidRPr="00B656D5">
              <w:rPr>
                <w:rFonts w:ascii="Arial" w:hAnsi="Arial" w:cs="Arial"/>
              </w:rPr>
              <w:t>dentifikovat a popsat výukové strategie používané učiteli při výuce dějepisného učiva ve vlastivědě</w:t>
            </w:r>
            <w:r w:rsidR="00B656D5">
              <w:rPr>
                <w:rFonts w:ascii="Arial" w:hAnsi="Arial" w:cs="Arial"/>
              </w:rPr>
              <w:t xml:space="preserve">“ (s. 54). Za tímto účelem zkoumala </w:t>
            </w:r>
            <w:r w:rsidR="00A009F3">
              <w:rPr>
                <w:rFonts w:ascii="Arial" w:hAnsi="Arial" w:cs="Arial"/>
              </w:rPr>
              <w:t xml:space="preserve">(pozorování, rozhovor) </w:t>
            </w:r>
            <w:r w:rsidR="00B656D5">
              <w:rPr>
                <w:rFonts w:ascii="Arial" w:hAnsi="Arial" w:cs="Arial"/>
              </w:rPr>
              <w:t xml:space="preserve">profesní činnosti šesti učitelů primární školy (vyučující v různých organizačních kontextech). </w:t>
            </w:r>
            <w:r w:rsidR="00A009F3">
              <w:rPr>
                <w:rFonts w:ascii="Arial" w:hAnsi="Arial" w:cs="Arial"/>
              </w:rPr>
              <w:t xml:space="preserve">Výsledky zachycují velkou rozmanitost strategií učitelů na škále od konzervativních po inovativní, včetně jejich zdrojů. Autorka prokázala schopnost zpracovat rozsáhlý odborný text s oporou o </w:t>
            </w:r>
            <w:r w:rsidR="00C56020">
              <w:rPr>
                <w:rFonts w:ascii="Arial" w:hAnsi="Arial" w:cs="Arial"/>
              </w:rPr>
              <w:t>širokou škálu odborných zdrojů, využít dostupnou pedagogickou terminologii a analyticky zpracovat zkušenost praktikujících učitelů.</w:t>
            </w:r>
          </w:p>
          <w:p w14:paraId="49F678A9" w14:textId="6A09A148" w:rsidR="00A009F3" w:rsidRDefault="00A009F3" w:rsidP="00B656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127A0D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06944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1726BB6" w14:textId="5D84D0BD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656D5">
              <w:rPr>
                <w:rFonts w:ascii="Arial" w:hAnsi="Arial" w:cs="Arial"/>
              </w:rPr>
              <w:t xml:space="preserve">Váš vzorek zahrnuje i takové „učitele“, kteří nedisponují příslušnou aprobací či kvalifikací. Jak byste po této zkušenosti </w:t>
            </w:r>
            <w:r w:rsidR="00A009F3">
              <w:rPr>
                <w:rFonts w:ascii="Arial" w:hAnsi="Arial" w:cs="Arial"/>
              </w:rPr>
              <w:t>argumentovala v diskusi o potřebě/nutnosti profesní přípravy učitelů primární školy? Převažují její pozitiva, anebo pro dobré zprostředkování dějepisného učiva žákům mladšího školního věku není relevantní?</w:t>
            </w:r>
          </w:p>
          <w:p w14:paraId="5D9B06BF" w14:textId="769E98E8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56020">
              <w:rPr>
                <w:rFonts w:ascii="Arial" w:hAnsi="Arial" w:cs="Arial"/>
              </w:rPr>
              <w:t xml:space="preserve"> Jaké hlavní inspirace si z realizované badatelské aktivity odnášíte pro vlastní výuku dějepisného učiva?</w:t>
            </w:r>
          </w:p>
          <w:p w14:paraId="1F5EC1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C5B177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5333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EA86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271817" w14:textId="14101BE9" w:rsidR="00164469" w:rsidRDefault="00A009F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D40E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38B2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1B03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5EB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4C056D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A0BAFB" w14:textId="10EDF65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009F3">
              <w:rPr>
                <w:rFonts w:ascii="Arial" w:hAnsi="Arial" w:cs="Arial"/>
              </w:rPr>
              <w:t>4.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31D4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1D12CAF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A5B3" w14:textId="77777777" w:rsidR="00EE419E" w:rsidRDefault="00EE419E" w:rsidP="00164469">
      <w:pPr>
        <w:spacing w:after="0" w:line="240" w:lineRule="auto"/>
      </w:pPr>
      <w:r>
        <w:separator/>
      </w:r>
    </w:p>
  </w:endnote>
  <w:endnote w:type="continuationSeparator" w:id="0">
    <w:p w14:paraId="7914DA13" w14:textId="77777777" w:rsidR="00EE419E" w:rsidRDefault="00EE419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D2D6" w14:textId="77777777" w:rsidR="00EE419E" w:rsidRDefault="00EE419E" w:rsidP="00164469">
      <w:pPr>
        <w:spacing w:after="0" w:line="240" w:lineRule="auto"/>
      </w:pPr>
      <w:r>
        <w:separator/>
      </w:r>
    </w:p>
  </w:footnote>
  <w:footnote w:type="continuationSeparator" w:id="0">
    <w:p w14:paraId="421D15E0" w14:textId="77777777" w:rsidR="00EE419E" w:rsidRDefault="00EE419E" w:rsidP="00164469">
      <w:pPr>
        <w:spacing w:after="0" w:line="240" w:lineRule="auto"/>
      </w:pPr>
      <w:r>
        <w:continuationSeparator/>
      </w:r>
    </w:p>
  </w:footnote>
  <w:footnote w:id="1">
    <w:p w14:paraId="198D0F3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136EB"/>
    <w:rsid w:val="000C68B8"/>
    <w:rsid w:val="000C6AE5"/>
    <w:rsid w:val="001221F9"/>
    <w:rsid w:val="00164469"/>
    <w:rsid w:val="001751B1"/>
    <w:rsid w:val="00264589"/>
    <w:rsid w:val="004D1C11"/>
    <w:rsid w:val="00572A8F"/>
    <w:rsid w:val="00580A65"/>
    <w:rsid w:val="005A38E5"/>
    <w:rsid w:val="005B0DD1"/>
    <w:rsid w:val="00660E55"/>
    <w:rsid w:val="007B3852"/>
    <w:rsid w:val="00832719"/>
    <w:rsid w:val="0085298D"/>
    <w:rsid w:val="00875DAF"/>
    <w:rsid w:val="0088121A"/>
    <w:rsid w:val="0088771D"/>
    <w:rsid w:val="00891BB8"/>
    <w:rsid w:val="009F1B98"/>
    <w:rsid w:val="00A009F3"/>
    <w:rsid w:val="00A96683"/>
    <w:rsid w:val="00B31AD8"/>
    <w:rsid w:val="00B656D5"/>
    <w:rsid w:val="00C56020"/>
    <w:rsid w:val="00CA332E"/>
    <w:rsid w:val="00DB07CE"/>
    <w:rsid w:val="00E76548"/>
    <w:rsid w:val="00EE419E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A11B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6</cp:revision>
  <cp:lastPrinted>2018-04-21T18:26:00Z</cp:lastPrinted>
  <dcterms:created xsi:type="dcterms:W3CDTF">2022-04-25T09:55:00Z</dcterms:created>
  <dcterms:modified xsi:type="dcterms:W3CDTF">2023-05-06T00:01:00Z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